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C4" w:rsidRDefault="004053C4">
      <w:pPr>
        <w:rPr>
          <w:rFonts w:ascii="仿宋_GB2312" w:hAnsi="仿宋_GB2312" w:cs="仿宋_GB2312"/>
          <w:szCs w:val="32"/>
        </w:rPr>
      </w:pPr>
    </w:p>
    <w:p w:rsidR="004053C4" w:rsidRDefault="00186C3D">
      <w:pPr>
        <w:widowControl/>
        <w:spacing w:line="580" w:lineRule="exact"/>
        <w:jc w:val="center"/>
        <w:rPr>
          <w:rFonts w:ascii="方正小标宋简体" w:eastAsia="方正小标宋简体"/>
          <w:sz w:val="44"/>
          <w:szCs w:val="44"/>
        </w:rPr>
      </w:pPr>
      <w:r>
        <w:rPr>
          <w:rFonts w:ascii="方正小标宋简体" w:eastAsia="方正小标宋简体" w:hint="eastAsia"/>
          <w:sz w:val="44"/>
          <w:szCs w:val="44"/>
        </w:rPr>
        <w:t>中共自贡市纪委</w:t>
      </w:r>
    </w:p>
    <w:p w:rsidR="004053C4" w:rsidRDefault="00186C3D">
      <w:pPr>
        <w:widowControl/>
        <w:spacing w:line="580" w:lineRule="exact"/>
        <w:jc w:val="center"/>
        <w:rPr>
          <w:rFonts w:ascii="方正小标宋简体" w:eastAsia="方正小标宋简体"/>
          <w:sz w:val="44"/>
          <w:szCs w:val="44"/>
        </w:rPr>
      </w:pPr>
      <w:r>
        <w:rPr>
          <w:rFonts w:ascii="方正小标宋简体" w:eastAsia="方正小标宋简体" w:hint="eastAsia"/>
          <w:sz w:val="44"/>
          <w:szCs w:val="44"/>
        </w:rPr>
        <w:t>2020</w:t>
      </w:r>
      <w:r>
        <w:rPr>
          <w:rFonts w:ascii="方正小标宋简体" w:eastAsia="方正小标宋简体" w:hint="eastAsia"/>
          <w:sz w:val="44"/>
          <w:szCs w:val="44"/>
        </w:rPr>
        <w:t>年度单位决算编制的说明</w:t>
      </w:r>
    </w:p>
    <w:p w:rsidR="004053C4" w:rsidRDefault="004053C4">
      <w:pPr>
        <w:widowControl/>
        <w:jc w:val="center"/>
        <w:rPr>
          <w:rFonts w:ascii="仿宋_GB2312"/>
          <w:sz w:val="28"/>
          <w:szCs w:val="28"/>
        </w:rPr>
      </w:pPr>
      <w:bookmarkStart w:id="0" w:name="_GoBack"/>
      <w:bookmarkEnd w:id="0"/>
    </w:p>
    <w:p w:rsidR="004053C4" w:rsidRDefault="00186C3D">
      <w:pPr>
        <w:widowControl/>
        <w:jc w:val="center"/>
        <w:rPr>
          <w:rFonts w:ascii="黑体" w:eastAsia="黑体" w:hAnsi="黑体"/>
          <w:color w:val="000000"/>
          <w:sz w:val="48"/>
          <w:szCs w:val="48"/>
        </w:rPr>
      </w:pPr>
      <w:r>
        <w:rPr>
          <w:rFonts w:ascii="黑体" w:eastAsia="黑体" w:hAnsi="黑体" w:hint="eastAsia"/>
          <w:color w:val="000000"/>
          <w:sz w:val="44"/>
          <w:szCs w:val="44"/>
        </w:rPr>
        <w:t>目录</w:t>
      </w:r>
    </w:p>
    <w:p w:rsidR="004053C4" w:rsidRDefault="00186C3D">
      <w:pPr>
        <w:pStyle w:val="11"/>
        <w:spacing w:line="500" w:lineRule="exact"/>
        <w:jc w:val="center"/>
        <w:rPr>
          <w:rFonts w:ascii="仿宋_GB2312" w:eastAsia="仿宋_GB2312"/>
          <w:i w:val="0"/>
          <w:color w:val="FF0000"/>
          <w:sz w:val="32"/>
        </w:rPr>
      </w:pPr>
      <w:r>
        <w:rPr>
          <w:rFonts w:ascii="仿宋_GB2312" w:eastAsia="仿宋_GB2312" w:hint="eastAsia"/>
          <w:i w:val="0"/>
          <w:color w:val="FF0000"/>
          <w:sz w:val="32"/>
        </w:rPr>
        <w:t>公开时间：</w:t>
      </w:r>
      <w:r>
        <w:rPr>
          <w:rFonts w:ascii="仿宋_GB2312" w:eastAsia="仿宋_GB2312" w:hint="eastAsia"/>
          <w:i w:val="0"/>
          <w:color w:val="FF0000"/>
          <w:sz w:val="32"/>
        </w:rPr>
        <w:t>2021</w:t>
      </w:r>
      <w:r>
        <w:rPr>
          <w:rFonts w:ascii="仿宋_GB2312" w:eastAsia="仿宋_GB2312" w:hint="eastAsia"/>
          <w:i w:val="0"/>
          <w:color w:val="FF0000"/>
          <w:sz w:val="32"/>
        </w:rPr>
        <w:t>年</w:t>
      </w:r>
      <w:r w:rsidR="002C3C31">
        <w:rPr>
          <w:rFonts w:ascii="仿宋_GB2312" w:eastAsia="仿宋_GB2312"/>
          <w:i w:val="0"/>
          <w:color w:val="FF0000"/>
          <w:sz w:val="32"/>
        </w:rPr>
        <w:t>10</w:t>
      </w:r>
      <w:r>
        <w:rPr>
          <w:rFonts w:ascii="仿宋_GB2312" w:eastAsia="仿宋_GB2312" w:hint="eastAsia"/>
          <w:i w:val="0"/>
          <w:color w:val="FF0000"/>
          <w:sz w:val="32"/>
        </w:rPr>
        <w:t>月</w:t>
      </w:r>
      <w:r w:rsidR="002C3C31">
        <w:rPr>
          <w:rFonts w:ascii="仿宋_GB2312" w:eastAsia="仿宋_GB2312"/>
          <w:i w:val="0"/>
          <w:color w:val="FF0000"/>
          <w:sz w:val="32"/>
        </w:rPr>
        <w:t>11</w:t>
      </w:r>
      <w:r>
        <w:rPr>
          <w:rFonts w:ascii="仿宋_GB2312" w:eastAsia="仿宋_GB2312" w:hint="eastAsia"/>
          <w:i w:val="0"/>
          <w:color w:val="FF0000"/>
          <w:sz w:val="32"/>
        </w:rPr>
        <w:t>日</w:t>
      </w:r>
    </w:p>
    <w:sdt>
      <w:sdtPr>
        <w:rPr>
          <w:rFonts w:ascii="Times New Roman" w:eastAsia="仿宋_GB2312" w:hAnsi="等线"/>
          <w:b w:val="0"/>
          <w:bCs w:val="0"/>
          <w:sz w:val="32"/>
          <w:szCs w:val="24"/>
          <w:lang w:val="zh-CN"/>
        </w:rPr>
        <w:id w:val="11462842"/>
      </w:sdtPr>
      <w:sdtEndPr>
        <w:rPr>
          <w:rFonts w:ascii="仿宋_GB2312" w:hAnsi="Times New Roman" w:hint="eastAsia"/>
          <w:sz w:val="28"/>
          <w:szCs w:val="28"/>
          <w:lang w:val="en-US"/>
        </w:rPr>
      </w:sdtEndPr>
      <w:sdtContent>
        <w:p w:rsidR="004053C4" w:rsidRDefault="00186C3D">
          <w:pPr>
            <w:pStyle w:val="21"/>
            <w:tabs>
              <w:tab w:val="right" w:leader="dot" w:pos="8296"/>
            </w:tabs>
            <w:ind w:left="-142"/>
            <w:rPr>
              <w:rFonts w:ascii="仿宋_GB2312" w:eastAsia="仿宋_GB2312" w:hAnsiTheme="minorHAnsi" w:cstheme="minorBidi"/>
              <w:b w:val="0"/>
              <w:bCs w:val="0"/>
              <w:sz w:val="28"/>
              <w:szCs w:val="28"/>
            </w:rPr>
          </w:pPr>
          <w:r>
            <w:rPr>
              <w:rFonts w:ascii="仿宋_GB2312" w:eastAsia="仿宋_GB2312" w:hAnsi="等线" w:hint="eastAsia"/>
              <w:sz w:val="28"/>
              <w:szCs w:val="28"/>
            </w:rPr>
            <w:fldChar w:fldCharType="begin"/>
          </w:r>
          <w:r>
            <w:rPr>
              <w:rFonts w:ascii="仿宋_GB2312" w:eastAsia="仿宋_GB2312" w:hAnsi="等线" w:hint="eastAsia"/>
              <w:sz w:val="28"/>
              <w:szCs w:val="28"/>
            </w:rPr>
            <w:instrText xml:space="preserve"> TOC \o "1-3" \h \z \u </w:instrText>
          </w:r>
          <w:r>
            <w:rPr>
              <w:rFonts w:ascii="仿宋_GB2312" w:eastAsia="仿宋_GB2312" w:hAnsi="等线" w:hint="eastAsia"/>
              <w:sz w:val="28"/>
              <w:szCs w:val="28"/>
            </w:rPr>
            <w:fldChar w:fldCharType="separate"/>
          </w:r>
          <w:hyperlink w:anchor="_Toc83281070" w:history="1">
            <w:r>
              <w:rPr>
                <w:rStyle w:val="ab"/>
                <w:rFonts w:ascii="仿宋_GB2312" w:eastAsia="仿宋_GB2312" w:hint="eastAsia"/>
                <w:sz w:val="28"/>
                <w:szCs w:val="28"/>
              </w:rPr>
              <w:t>第一部分</w:t>
            </w:r>
            <w:r>
              <w:rPr>
                <w:rStyle w:val="ab"/>
                <w:rFonts w:ascii="仿宋_GB2312" w:eastAsia="仿宋_GB2312" w:hAnsi="黑体" w:hint="eastAsia"/>
                <w:kern w:val="44"/>
                <w:sz w:val="28"/>
                <w:szCs w:val="28"/>
              </w:rPr>
              <w:t>单位概况</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_Toc83281070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3</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071" w:history="1">
            <w:r>
              <w:rPr>
                <w:rStyle w:val="ab"/>
                <w:rFonts w:ascii="仿宋_GB2312" w:eastAsia="仿宋_GB2312" w:hint="eastAsia"/>
                <w:sz w:val="28"/>
                <w:szCs w:val="28"/>
              </w:rPr>
              <w:t>一、基本职能及主要工作</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_Toc83281071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3</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074" w:history="1">
            <w:r>
              <w:rPr>
                <w:rStyle w:val="ab"/>
                <w:rFonts w:ascii="仿宋_GB2312" w:eastAsia="仿宋_GB2312" w:hint="eastAsia"/>
                <w:sz w:val="28"/>
                <w:szCs w:val="28"/>
              </w:rPr>
              <w:t>二、</w:t>
            </w:r>
            <w:r>
              <w:rPr>
                <w:rStyle w:val="ab"/>
                <w:rFonts w:ascii="仿宋_GB2312" w:eastAsia="仿宋_GB2312" w:hAnsi="黑体" w:hint="eastAsia"/>
                <w:sz w:val="28"/>
                <w:szCs w:val="28"/>
              </w:rPr>
              <w:t>机构设置</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_Toc83281074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6</w:t>
            </w:r>
            <w:r>
              <w:rPr>
                <w:rFonts w:ascii="仿宋_GB2312" w:eastAsia="仿宋_GB2312" w:hint="eastAsia"/>
                <w:sz w:val="28"/>
                <w:szCs w:val="28"/>
              </w:rPr>
              <w:fldChar w:fldCharType="end"/>
            </w:r>
          </w:hyperlink>
        </w:p>
        <w:p w:rsidR="004053C4" w:rsidRDefault="00186C3D">
          <w:pPr>
            <w:pStyle w:val="21"/>
            <w:tabs>
              <w:tab w:val="left" w:pos="0"/>
              <w:tab w:val="right" w:leader="dot" w:pos="8296"/>
            </w:tabs>
            <w:ind w:left="-142"/>
            <w:rPr>
              <w:rFonts w:ascii="仿宋_GB2312" w:eastAsia="仿宋_GB2312" w:hAnsiTheme="minorHAnsi" w:cstheme="minorBidi"/>
              <w:b w:val="0"/>
              <w:bCs w:val="0"/>
              <w:sz w:val="28"/>
              <w:szCs w:val="28"/>
            </w:rPr>
          </w:pPr>
          <w:hyperlink w:anchor="_Toc83281075" w:history="1">
            <w:r>
              <w:rPr>
                <w:rStyle w:val="ab"/>
                <w:rFonts w:ascii="仿宋_GB2312" w:eastAsia="仿宋_GB2312" w:hint="eastAsia"/>
                <w:sz w:val="28"/>
                <w:szCs w:val="28"/>
              </w:rPr>
              <w:t>第二部分</w:t>
            </w:r>
            <w:r>
              <w:rPr>
                <w:rStyle w:val="ab"/>
                <w:rFonts w:ascii="仿宋_GB2312" w:eastAsia="仿宋_GB2312" w:hAnsi="黑体" w:hint="eastAsia"/>
                <w:kern w:val="44"/>
                <w:sz w:val="28"/>
                <w:szCs w:val="28"/>
              </w:rPr>
              <w:t>2020</w:t>
            </w:r>
            <w:r>
              <w:rPr>
                <w:rStyle w:val="ab"/>
                <w:rFonts w:ascii="仿宋_GB2312" w:eastAsia="仿宋_GB2312" w:hAnsi="黑体" w:hint="eastAsia"/>
                <w:kern w:val="44"/>
                <w:sz w:val="28"/>
                <w:szCs w:val="28"/>
              </w:rPr>
              <w:t>年度单位决算情况说明</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w:instrText>
            </w:r>
            <w:r>
              <w:rPr>
                <w:rFonts w:ascii="仿宋_GB2312" w:eastAsia="仿宋_GB2312" w:hint="eastAsia"/>
                <w:sz w:val="28"/>
                <w:szCs w:val="28"/>
              </w:rPr>
              <w:instrText xml:space="preserve">_Toc83281075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6</w:t>
            </w:r>
            <w:r>
              <w:rPr>
                <w:rFonts w:ascii="仿宋_GB2312" w:eastAsia="仿宋_GB2312" w:hint="eastAsia"/>
                <w:sz w:val="28"/>
                <w:szCs w:val="28"/>
              </w:rPr>
              <w:fldChar w:fldCharType="end"/>
            </w:r>
          </w:hyperlink>
        </w:p>
        <w:p w:rsidR="004053C4" w:rsidRDefault="00186C3D">
          <w:pPr>
            <w:pStyle w:val="21"/>
            <w:tabs>
              <w:tab w:val="left" w:pos="1050"/>
              <w:tab w:val="right" w:leader="dot" w:pos="8296"/>
            </w:tabs>
            <w:ind w:left="0"/>
            <w:rPr>
              <w:rFonts w:ascii="仿宋_GB2312" w:eastAsia="仿宋_GB2312" w:hAnsiTheme="minorHAnsi" w:cstheme="minorBidi"/>
              <w:b w:val="0"/>
              <w:bCs w:val="0"/>
              <w:sz w:val="28"/>
              <w:szCs w:val="28"/>
            </w:rPr>
          </w:pPr>
          <w:hyperlink w:anchor="_Toc83281076" w:history="1">
            <w:r>
              <w:rPr>
                <w:rStyle w:val="ab"/>
                <w:rFonts w:ascii="仿宋_GB2312" w:eastAsia="仿宋_GB2312" w:hAnsi="黑体" w:hint="eastAsia"/>
                <w:sz w:val="28"/>
                <w:szCs w:val="28"/>
              </w:rPr>
              <w:t>一、收入支出决算总体情况说明</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_Toc83281076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6</w:t>
            </w:r>
            <w:r>
              <w:rPr>
                <w:rFonts w:ascii="仿宋_GB2312" w:eastAsia="仿宋_GB2312" w:hint="eastAsia"/>
                <w:sz w:val="28"/>
                <w:szCs w:val="28"/>
              </w:rPr>
              <w:fldChar w:fldCharType="end"/>
            </w:r>
          </w:hyperlink>
        </w:p>
        <w:p w:rsidR="004053C4" w:rsidRDefault="00186C3D">
          <w:pPr>
            <w:pStyle w:val="21"/>
            <w:tabs>
              <w:tab w:val="left" w:pos="1050"/>
              <w:tab w:val="right" w:leader="dot" w:pos="8296"/>
            </w:tabs>
            <w:ind w:left="0"/>
            <w:rPr>
              <w:rFonts w:ascii="仿宋_GB2312" w:eastAsia="仿宋_GB2312" w:hAnsiTheme="minorHAnsi" w:cstheme="minorBidi"/>
              <w:b w:val="0"/>
              <w:bCs w:val="0"/>
              <w:sz w:val="28"/>
              <w:szCs w:val="28"/>
            </w:rPr>
          </w:pPr>
          <w:hyperlink w:anchor="_Toc83281077" w:history="1">
            <w:r>
              <w:rPr>
                <w:rStyle w:val="ab"/>
                <w:rFonts w:ascii="仿宋_GB2312" w:eastAsia="仿宋_GB2312" w:hAnsi="黑体" w:hint="eastAsia"/>
                <w:sz w:val="28"/>
                <w:szCs w:val="28"/>
              </w:rPr>
              <w:t>二、收入决算情况说明</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_Toc83281077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7</w:t>
            </w:r>
            <w:r>
              <w:rPr>
                <w:rFonts w:ascii="仿宋_GB2312" w:eastAsia="仿宋_GB2312" w:hint="eastAsia"/>
                <w:sz w:val="28"/>
                <w:szCs w:val="28"/>
              </w:rPr>
              <w:fldChar w:fldCharType="end"/>
            </w:r>
          </w:hyperlink>
        </w:p>
        <w:p w:rsidR="004053C4" w:rsidRDefault="00186C3D">
          <w:pPr>
            <w:pStyle w:val="21"/>
            <w:tabs>
              <w:tab w:val="left" w:pos="1050"/>
              <w:tab w:val="right" w:leader="dot" w:pos="8296"/>
            </w:tabs>
            <w:ind w:left="0"/>
            <w:rPr>
              <w:rFonts w:ascii="仿宋_GB2312" w:eastAsia="仿宋_GB2312" w:hAnsiTheme="minorHAnsi" w:cstheme="minorBidi"/>
              <w:b w:val="0"/>
              <w:bCs w:val="0"/>
              <w:sz w:val="28"/>
              <w:szCs w:val="28"/>
            </w:rPr>
          </w:pPr>
          <w:hyperlink w:anchor="_Toc83281078" w:history="1">
            <w:r>
              <w:rPr>
                <w:rStyle w:val="ab"/>
                <w:rFonts w:ascii="仿宋_GB2312" w:eastAsia="仿宋_GB2312" w:hAnsi="黑体" w:hint="eastAsia"/>
                <w:sz w:val="28"/>
                <w:szCs w:val="28"/>
              </w:rPr>
              <w:t>三、支出决算情况说明</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_Toc83281078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7</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079" w:history="1">
            <w:r>
              <w:rPr>
                <w:rStyle w:val="ab"/>
                <w:rFonts w:ascii="仿宋_GB2312" w:eastAsia="仿宋_GB2312" w:hAnsi="黑体" w:hint="eastAsia"/>
                <w:sz w:val="28"/>
                <w:szCs w:val="28"/>
              </w:rPr>
              <w:t>四、财政拨款收入支出决算总体情况说明</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_Toc83281079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080" w:history="1">
            <w:r>
              <w:rPr>
                <w:rStyle w:val="ab"/>
                <w:rFonts w:ascii="仿宋_GB2312" w:eastAsia="仿宋_GB2312" w:hAnsi="黑体" w:hint="eastAsia"/>
                <w:sz w:val="28"/>
                <w:szCs w:val="28"/>
              </w:rPr>
              <w:t>五、一般公共预算财政拨款支出决算情况说明</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_Toc83281080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084" w:history="1">
            <w:r>
              <w:rPr>
                <w:rStyle w:val="ab"/>
                <w:rFonts w:ascii="仿宋_GB2312" w:eastAsia="仿宋_GB2312" w:hint="eastAsia"/>
                <w:sz w:val="28"/>
                <w:szCs w:val="28"/>
              </w:rPr>
              <w:t>六、</w:t>
            </w:r>
            <w:r>
              <w:rPr>
                <w:rStyle w:val="ab"/>
                <w:rFonts w:ascii="仿宋_GB2312" w:eastAsia="仿宋_GB2312" w:hAnsi="黑体" w:hint="eastAsia"/>
                <w:sz w:val="28"/>
                <w:szCs w:val="28"/>
              </w:rPr>
              <w:t>一般公共预算财政拨款基本支出决算情况说明</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_Toc83281084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11</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085" w:history="1">
            <w:r>
              <w:rPr>
                <w:rStyle w:val="ab"/>
                <w:rFonts w:ascii="仿宋_GB2312" w:eastAsia="仿宋_GB2312" w:hint="eastAsia"/>
                <w:sz w:val="28"/>
                <w:szCs w:val="28"/>
              </w:rPr>
              <w:t>七、</w:t>
            </w:r>
            <w:r>
              <w:rPr>
                <w:rStyle w:val="ab"/>
                <w:rFonts w:ascii="仿宋_GB2312" w:eastAsia="仿宋_GB2312" w:hAnsi="黑体" w:hint="eastAsia"/>
                <w:sz w:val="28"/>
                <w:szCs w:val="28"/>
              </w:rPr>
              <w:t>“三公”经费财政拨款支出决算情况说明</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_Toc83281085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11</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088" w:history="1">
            <w:r>
              <w:rPr>
                <w:rStyle w:val="ab"/>
                <w:rFonts w:ascii="仿宋_GB2312" w:eastAsia="仿宋_GB2312" w:hint="eastAsia"/>
                <w:sz w:val="28"/>
                <w:szCs w:val="28"/>
              </w:rPr>
              <w:t>八、</w:t>
            </w:r>
            <w:r>
              <w:rPr>
                <w:rStyle w:val="ab"/>
                <w:rFonts w:ascii="仿宋_GB2312" w:eastAsia="仿宋_GB2312" w:hAnsi="黑体" w:hint="eastAsia"/>
                <w:sz w:val="28"/>
                <w:szCs w:val="28"/>
              </w:rPr>
              <w:t>政府性基金预算支出决算情况说明</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_Toc83281088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13</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089" w:history="1">
            <w:r>
              <w:rPr>
                <w:rStyle w:val="ab"/>
                <w:rFonts w:ascii="仿宋_GB2312" w:eastAsia="仿宋_GB2312" w:hAnsi="黑体" w:hint="eastAsia"/>
                <w:sz w:val="28"/>
                <w:szCs w:val="28"/>
              </w:rPr>
              <w:t>九、</w:t>
            </w:r>
            <w:r>
              <w:rPr>
                <w:rStyle w:val="ab"/>
                <w:rFonts w:ascii="仿宋_GB2312" w:eastAsia="仿宋_GB2312" w:hAnsi="黑体" w:hint="eastAsia"/>
                <w:sz w:val="28"/>
                <w:szCs w:val="28"/>
              </w:rPr>
              <w:t xml:space="preserve"> </w:t>
            </w:r>
            <w:r>
              <w:rPr>
                <w:rStyle w:val="ab"/>
                <w:rFonts w:ascii="仿宋_GB2312" w:eastAsia="仿宋_GB2312" w:hAnsi="黑体" w:hint="eastAsia"/>
                <w:sz w:val="28"/>
                <w:szCs w:val="28"/>
              </w:rPr>
              <w:t>国有资本经营预算支出决算情</w:t>
            </w:r>
            <w:r>
              <w:rPr>
                <w:rStyle w:val="ab"/>
                <w:rFonts w:ascii="仿宋_GB2312" w:eastAsia="仿宋_GB2312" w:hAnsi="黑体" w:hint="eastAsia"/>
                <w:sz w:val="28"/>
                <w:szCs w:val="28"/>
              </w:rPr>
              <w:t>况说明</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_Toc83281089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13</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090" w:history="1">
            <w:r>
              <w:rPr>
                <w:rStyle w:val="ab"/>
                <w:rFonts w:ascii="仿宋_GB2312" w:eastAsia="仿宋_GB2312" w:hAnsi="黑体" w:hint="eastAsia"/>
                <w:sz w:val="28"/>
                <w:szCs w:val="28"/>
              </w:rPr>
              <w:t>十、其他重要事项的情况说明</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_Toc83281090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13</w:t>
            </w:r>
            <w:r>
              <w:rPr>
                <w:rFonts w:ascii="仿宋_GB2312" w:eastAsia="仿宋_GB2312" w:hint="eastAsia"/>
                <w:sz w:val="28"/>
                <w:szCs w:val="28"/>
              </w:rPr>
              <w:fldChar w:fldCharType="end"/>
            </w:r>
          </w:hyperlink>
        </w:p>
        <w:p w:rsidR="004053C4" w:rsidRDefault="00186C3D">
          <w:pPr>
            <w:pStyle w:val="11"/>
            <w:tabs>
              <w:tab w:val="right" w:leader="dot" w:pos="8296"/>
            </w:tabs>
            <w:ind w:leftChars="-88" w:left="-162" w:hangingChars="50" w:hanging="120"/>
            <w:rPr>
              <w:rFonts w:ascii="仿宋_GB2312" w:eastAsia="仿宋_GB2312" w:hAnsiTheme="minorHAnsi" w:cstheme="minorBidi"/>
              <w:b w:val="0"/>
              <w:bCs w:val="0"/>
              <w:i w:val="0"/>
              <w:iCs w:val="0"/>
              <w:sz w:val="28"/>
              <w:szCs w:val="28"/>
            </w:rPr>
          </w:pPr>
          <w:hyperlink w:anchor="_Toc83281095" w:history="1">
            <w:r>
              <w:rPr>
                <w:rStyle w:val="ab"/>
                <w:rFonts w:ascii="仿宋_GB2312" w:eastAsia="仿宋_GB2312" w:hAnsi="黑体" w:hint="eastAsia"/>
                <w:i w:val="0"/>
                <w:kern w:val="44"/>
                <w:sz w:val="28"/>
                <w:szCs w:val="28"/>
              </w:rPr>
              <w:t>第三部分</w:t>
            </w:r>
            <w:r>
              <w:rPr>
                <w:rStyle w:val="ab"/>
                <w:rFonts w:ascii="仿宋_GB2312" w:eastAsia="仿宋_GB2312" w:hAnsi="黑体" w:hint="eastAsia"/>
                <w:i w:val="0"/>
                <w:sz w:val="28"/>
                <w:szCs w:val="28"/>
              </w:rPr>
              <w:t xml:space="preserve"> </w:t>
            </w:r>
            <w:r>
              <w:rPr>
                <w:rStyle w:val="ab"/>
                <w:rFonts w:ascii="仿宋_GB2312" w:eastAsia="仿宋_GB2312" w:hAnsi="黑体" w:hint="eastAsia"/>
                <w:i w:val="0"/>
                <w:sz w:val="28"/>
                <w:szCs w:val="28"/>
              </w:rPr>
              <w:t>名</w:t>
            </w:r>
            <w:r>
              <w:rPr>
                <w:rStyle w:val="ab"/>
                <w:rFonts w:ascii="仿宋_GB2312" w:eastAsia="仿宋_GB2312" w:hAnsi="黑体" w:hint="eastAsia"/>
                <w:i w:val="0"/>
                <w:kern w:val="44"/>
                <w:sz w:val="28"/>
                <w:szCs w:val="28"/>
              </w:rPr>
              <w:t>词解释</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_Toc83281095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15</w:t>
            </w:r>
            <w:r>
              <w:rPr>
                <w:rFonts w:ascii="仿宋_GB2312" w:eastAsia="仿宋_GB2312" w:hint="eastAsia"/>
                <w:sz w:val="28"/>
                <w:szCs w:val="28"/>
              </w:rPr>
              <w:fldChar w:fldCharType="end"/>
            </w:r>
          </w:hyperlink>
        </w:p>
        <w:p w:rsidR="004053C4" w:rsidRDefault="00186C3D">
          <w:pPr>
            <w:pStyle w:val="21"/>
            <w:tabs>
              <w:tab w:val="right" w:leader="dot" w:pos="8296"/>
            </w:tabs>
            <w:ind w:leftChars="-94" w:left="-176" w:hangingChars="57" w:hanging="125"/>
            <w:rPr>
              <w:rFonts w:ascii="仿宋_GB2312" w:eastAsia="仿宋_GB2312" w:hAnsiTheme="minorHAnsi" w:cstheme="minorBidi"/>
              <w:b w:val="0"/>
              <w:bCs w:val="0"/>
              <w:sz w:val="28"/>
              <w:szCs w:val="28"/>
            </w:rPr>
          </w:pPr>
          <w:hyperlink w:anchor="_Toc83281096" w:history="1">
            <w:r>
              <w:rPr>
                <w:rStyle w:val="ab"/>
                <w:rFonts w:ascii="仿宋_GB2312" w:eastAsia="仿宋_GB2312" w:hint="eastAsia"/>
                <w:sz w:val="28"/>
                <w:szCs w:val="28"/>
              </w:rPr>
              <w:t>第</w:t>
            </w:r>
            <w:r>
              <w:rPr>
                <w:rStyle w:val="ab"/>
                <w:rFonts w:ascii="仿宋_GB2312" w:eastAsia="仿宋_GB2312" w:hAnsi="黑体" w:hint="eastAsia"/>
                <w:kern w:val="44"/>
                <w:sz w:val="28"/>
                <w:szCs w:val="28"/>
              </w:rPr>
              <w:t>四部分附件</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_Toc83281096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17</w:t>
            </w:r>
            <w:r>
              <w:rPr>
                <w:rFonts w:ascii="仿宋_GB2312" w:eastAsia="仿宋_GB2312" w:hint="eastAsia"/>
                <w:sz w:val="28"/>
                <w:szCs w:val="28"/>
              </w:rPr>
              <w:fldChar w:fldCharType="end"/>
            </w:r>
          </w:hyperlink>
        </w:p>
        <w:p w:rsidR="004053C4" w:rsidRDefault="00186C3D">
          <w:pPr>
            <w:pStyle w:val="21"/>
            <w:tabs>
              <w:tab w:val="right" w:leader="dot" w:pos="8296"/>
            </w:tabs>
            <w:ind w:leftChars="-94" w:left="-176" w:hangingChars="57" w:hanging="125"/>
            <w:rPr>
              <w:rFonts w:ascii="仿宋_GB2312" w:eastAsia="仿宋_GB2312" w:hAnsiTheme="minorHAnsi" w:cstheme="minorBidi"/>
              <w:b w:val="0"/>
              <w:bCs w:val="0"/>
              <w:sz w:val="28"/>
              <w:szCs w:val="28"/>
            </w:rPr>
          </w:pPr>
          <w:hyperlink w:anchor="_Toc83281097" w:history="1">
            <w:r>
              <w:rPr>
                <w:rStyle w:val="ab"/>
                <w:rFonts w:ascii="仿宋_GB2312" w:eastAsia="仿宋_GB2312" w:hint="eastAsia"/>
                <w:sz w:val="28"/>
                <w:szCs w:val="28"/>
              </w:rPr>
              <w:t>第</w:t>
            </w:r>
            <w:r>
              <w:rPr>
                <w:rStyle w:val="ab"/>
                <w:rFonts w:ascii="仿宋_GB2312" w:eastAsia="仿宋_GB2312" w:hAnsi="黑体" w:hint="eastAsia"/>
                <w:kern w:val="44"/>
                <w:sz w:val="28"/>
                <w:szCs w:val="28"/>
              </w:rPr>
              <w:t>五部分附表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w:instrText>
            </w:r>
            <w:r>
              <w:rPr>
                <w:rFonts w:ascii="仿宋_GB2312" w:eastAsia="仿宋_GB2312" w:hint="eastAsia"/>
                <w:sz w:val="28"/>
                <w:szCs w:val="28"/>
              </w:rPr>
              <w:instrText xml:space="preserve">97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098" w:history="1">
            <w:r>
              <w:rPr>
                <w:rStyle w:val="ab"/>
                <w:rFonts w:ascii="仿宋_GB2312" w:eastAsia="仿宋_GB2312" w:hAnsi="仿宋" w:hint="eastAsia"/>
                <w:sz w:val="28"/>
                <w:szCs w:val="28"/>
              </w:rPr>
              <w:t>一、收入支出决算总表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_Toc83281098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099" w:history="1">
            <w:r>
              <w:rPr>
                <w:rStyle w:val="ab"/>
                <w:rFonts w:ascii="仿宋_GB2312" w:eastAsia="仿宋_GB2312" w:hAnsi="仿宋" w:hint="eastAsia"/>
                <w:sz w:val="28"/>
                <w:szCs w:val="28"/>
              </w:rPr>
              <w:t>二、收入决算表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_Toc83281099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100" w:history="1">
            <w:r>
              <w:rPr>
                <w:rStyle w:val="ab"/>
                <w:rFonts w:ascii="仿宋_GB2312" w:eastAsia="仿宋_GB2312" w:hAnsi="仿宋" w:hint="eastAsia"/>
                <w:sz w:val="28"/>
                <w:szCs w:val="28"/>
              </w:rPr>
              <w:t>三、支出决算表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_Toc83281100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101" w:history="1">
            <w:r>
              <w:rPr>
                <w:rStyle w:val="ab"/>
                <w:rFonts w:ascii="仿宋_GB2312" w:eastAsia="仿宋_GB2312" w:hAnsi="仿宋" w:hint="eastAsia"/>
                <w:sz w:val="28"/>
                <w:szCs w:val="28"/>
              </w:rPr>
              <w:t>四、财政拨款收入支出决算总表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_Toc83281101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Chars="-100" w:left="-320" w:firstLineChars="145" w:firstLine="319"/>
            <w:rPr>
              <w:rFonts w:ascii="仿宋_GB2312" w:eastAsia="仿宋_GB2312" w:hAnsiTheme="minorHAnsi" w:cstheme="minorBidi"/>
              <w:b w:val="0"/>
              <w:bCs w:val="0"/>
              <w:sz w:val="28"/>
              <w:szCs w:val="28"/>
            </w:rPr>
          </w:pPr>
          <w:hyperlink w:anchor="_Toc83281102" w:history="1">
            <w:r>
              <w:rPr>
                <w:rStyle w:val="ab"/>
                <w:rFonts w:ascii="仿宋_GB2312" w:eastAsia="仿宋_GB2312" w:hAnsi="仿宋" w:hint="eastAsia"/>
                <w:sz w:val="28"/>
                <w:szCs w:val="28"/>
              </w:rPr>
              <w:t>五、财政拨款支出决算明细表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_Toc83281102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103" w:history="1">
            <w:r>
              <w:rPr>
                <w:rStyle w:val="ab"/>
                <w:rFonts w:ascii="仿宋_GB2312" w:eastAsia="仿宋_GB2312" w:hAnsi="仿宋" w:hint="eastAsia"/>
                <w:sz w:val="28"/>
                <w:szCs w:val="28"/>
              </w:rPr>
              <w:t>六、一般公共预算财政拨款支出决算表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_Toc83281103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104" w:history="1">
            <w:r>
              <w:rPr>
                <w:rStyle w:val="ab"/>
                <w:rFonts w:ascii="仿宋_GB2312" w:eastAsia="仿宋_GB2312" w:hAnsi="仿宋" w:hint="eastAsia"/>
                <w:sz w:val="28"/>
                <w:szCs w:val="28"/>
              </w:rPr>
              <w:t>七、一般公共预算财政拨款支出决算明细表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_Toc83281104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105" w:history="1">
            <w:r>
              <w:rPr>
                <w:rStyle w:val="ab"/>
                <w:rFonts w:ascii="仿宋_GB2312" w:eastAsia="仿宋_GB2312" w:hAnsi="仿宋" w:hint="eastAsia"/>
                <w:sz w:val="28"/>
                <w:szCs w:val="28"/>
              </w:rPr>
              <w:t>八、一般公共预算财政拨款基本支出决算表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_Toc83281105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106" w:history="1">
            <w:r>
              <w:rPr>
                <w:rStyle w:val="ab"/>
                <w:rFonts w:ascii="仿宋_GB2312" w:eastAsia="仿宋_GB2312" w:hAnsi="仿宋" w:hint="eastAsia"/>
                <w:sz w:val="28"/>
                <w:szCs w:val="28"/>
              </w:rPr>
              <w:t>九、一般公共预算财政拨款项目</w:t>
            </w:r>
            <w:r>
              <w:rPr>
                <w:rStyle w:val="ab"/>
                <w:rFonts w:ascii="仿宋_GB2312" w:eastAsia="仿宋_GB2312" w:hAnsi="仿宋" w:hint="eastAsia"/>
                <w:sz w:val="28"/>
                <w:szCs w:val="28"/>
              </w:rPr>
              <w:t>支出决算表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_Toc83281106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107" w:history="1">
            <w:r>
              <w:rPr>
                <w:rStyle w:val="ab"/>
                <w:rFonts w:ascii="仿宋_GB2312" w:eastAsia="仿宋_GB2312" w:hAnsi="仿宋" w:hint="eastAsia"/>
                <w:sz w:val="28"/>
                <w:szCs w:val="28"/>
              </w:rPr>
              <w:t>十、一般公共预算财政拨款“三公”经费支出决算表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_Toc83281107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108" w:history="1">
            <w:r>
              <w:rPr>
                <w:rStyle w:val="ab"/>
                <w:rFonts w:ascii="仿宋_GB2312" w:eastAsia="仿宋_GB2312" w:hAnsi="仿宋" w:hint="eastAsia"/>
                <w:sz w:val="28"/>
                <w:szCs w:val="28"/>
              </w:rPr>
              <w:t>十一、政府性基金预算财政拨款收入支出决算表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_Toc83281108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109" w:history="1">
            <w:r>
              <w:rPr>
                <w:rStyle w:val="ab"/>
                <w:rFonts w:ascii="仿宋_GB2312" w:eastAsia="仿宋_GB2312" w:hAnsi="仿宋" w:hint="eastAsia"/>
                <w:sz w:val="28"/>
                <w:szCs w:val="28"/>
              </w:rPr>
              <w:t>十二、政府性基金预算财政拨款“三公”经费支出决算表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_Toc83281109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110" w:history="1">
            <w:r>
              <w:rPr>
                <w:rStyle w:val="ab"/>
                <w:rFonts w:ascii="仿宋_GB2312" w:eastAsia="仿宋_GB2312" w:hAnsi="仿宋" w:hint="eastAsia"/>
                <w:sz w:val="28"/>
                <w:szCs w:val="28"/>
              </w:rPr>
              <w:t>十三、国有资本经营预算财政拨款收入支出决算表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_Toc83281110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pStyle w:val="21"/>
            <w:tabs>
              <w:tab w:val="right" w:leader="dot" w:pos="8296"/>
            </w:tabs>
            <w:ind w:left="0"/>
            <w:rPr>
              <w:rFonts w:ascii="仿宋_GB2312" w:eastAsia="仿宋_GB2312" w:hAnsiTheme="minorHAnsi" w:cstheme="minorBidi"/>
              <w:b w:val="0"/>
              <w:bCs w:val="0"/>
              <w:sz w:val="28"/>
              <w:szCs w:val="28"/>
            </w:rPr>
          </w:pPr>
          <w:hyperlink w:anchor="_Toc83281111" w:history="1">
            <w:r>
              <w:rPr>
                <w:rStyle w:val="ab"/>
                <w:rFonts w:ascii="仿宋_GB2312" w:eastAsia="仿宋_GB2312" w:hAnsi="仿宋" w:hint="eastAsia"/>
                <w:sz w:val="28"/>
                <w:szCs w:val="28"/>
              </w:rPr>
              <w:t>十四、国有资本经营预</w:t>
            </w:r>
            <w:r>
              <w:rPr>
                <w:rStyle w:val="ab"/>
                <w:rFonts w:ascii="仿宋_GB2312" w:eastAsia="仿宋_GB2312" w:hAnsi="仿宋" w:hint="eastAsia"/>
                <w:sz w:val="28"/>
                <w:szCs w:val="28"/>
              </w:rPr>
              <w:t>算财政拨款支出决算表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_Toc83281111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hint="eastAsia"/>
                <w:sz w:val="28"/>
                <w:szCs w:val="28"/>
              </w:rPr>
              <w:t>18</w:t>
            </w:r>
            <w:r>
              <w:rPr>
                <w:rFonts w:ascii="仿宋_GB2312" w:eastAsia="仿宋_GB2312" w:hint="eastAsia"/>
                <w:sz w:val="28"/>
                <w:szCs w:val="28"/>
              </w:rPr>
              <w:fldChar w:fldCharType="end"/>
            </w:r>
          </w:hyperlink>
        </w:p>
        <w:p w:rsidR="004053C4" w:rsidRDefault="00186C3D">
          <w:pPr>
            <w:rPr>
              <w:rFonts w:ascii="仿宋_GB2312"/>
              <w:sz w:val="28"/>
              <w:szCs w:val="28"/>
            </w:rPr>
          </w:pPr>
          <w:r>
            <w:rPr>
              <w:rFonts w:ascii="仿宋_GB2312" w:hAnsi="等线" w:hint="eastAsia"/>
              <w:sz w:val="28"/>
              <w:szCs w:val="28"/>
            </w:rPr>
            <w:fldChar w:fldCharType="end"/>
          </w:r>
        </w:p>
      </w:sdtContent>
    </w:sdt>
    <w:p w:rsidR="004053C4" w:rsidRDefault="00186C3D">
      <w:pPr>
        <w:pStyle w:val="2"/>
        <w:ind w:firstLineChars="445" w:firstLine="1966"/>
        <w:rPr>
          <w:rStyle w:val="10"/>
          <w:rFonts w:ascii="黑体" w:eastAsia="黑体" w:hAnsi="黑体"/>
          <w:b/>
        </w:rPr>
      </w:pPr>
      <w:bookmarkStart w:id="1" w:name="_Toc83281070"/>
      <w:r>
        <w:rPr>
          <w:rFonts w:hint="eastAsia"/>
          <w:sz w:val="44"/>
          <w:szCs w:val="44"/>
        </w:rPr>
        <w:lastRenderedPageBreak/>
        <w:t>第一部分</w:t>
      </w:r>
      <w:r>
        <w:rPr>
          <w:rStyle w:val="10"/>
          <w:rFonts w:ascii="黑体" w:eastAsia="黑体" w:hAnsi="黑体" w:hint="eastAsia"/>
        </w:rPr>
        <w:t>单位概况</w:t>
      </w:r>
      <w:bookmarkEnd w:id="1"/>
    </w:p>
    <w:p w:rsidR="004053C4" w:rsidRDefault="00186C3D">
      <w:pPr>
        <w:pStyle w:val="2"/>
        <w:rPr>
          <w:rFonts w:ascii="仿宋" w:eastAsia="仿宋" w:hAnsi="仿宋"/>
        </w:rPr>
      </w:pPr>
      <w:bookmarkStart w:id="2" w:name="_Toc83204233"/>
      <w:bookmarkStart w:id="3" w:name="_Toc15396600"/>
      <w:bookmarkStart w:id="4" w:name="_Toc83214349"/>
      <w:bookmarkStart w:id="5" w:name="_Toc83203043"/>
      <w:bookmarkStart w:id="6" w:name="_Toc83203779"/>
      <w:bookmarkStart w:id="7" w:name="_Toc15377197"/>
      <w:bookmarkStart w:id="8" w:name="_Toc83281071"/>
      <w:r>
        <w:rPr>
          <w:rFonts w:hint="eastAsia"/>
          <w:b w:val="0"/>
          <w:color w:val="000000"/>
        </w:rPr>
        <w:t>一、基</w:t>
      </w:r>
      <w:r>
        <w:rPr>
          <w:rFonts w:hint="eastAsia"/>
        </w:rPr>
        <w:t>本职能及主要工作</w:t>
      </w:r>
      <w:bookmarkEnd w:id="2"/>
      <w:bookmarkEnd w:id="3"/>
      <w:bookmarkEnd w:id="4"/>
      <w:bookmarkEnd w:id="5"/>
      <w:bookmarkEnd w:id="6"/>
      <w:bookmarkEnd w:id="7"/>
      <w:bookmarkEnd w:id="8"/>
    </w:p>
    <w:p w:rsidR="004053C4" w:rsidRDefault="00186C3D">
      <w:pPr>
        <w:pStyle w:val="a3"/>
        <w:adjustRightInd w:val="0"/>
        <w:snapToGrid w:val="0"/>
        <w:spacing w:before="93" w:line="600" w:lineRule="exact"/>
        <w:ind w:firstLineChars="150" w:firstLine="480"/>
        <w:outlineLvl w:val="2"/>
        <w:rPr>
          <w:rFonts w:hAnsi="仿宋"/>
          <w:bCs/>
          <w:sz w:val="32"/>
          <w:szCs w:val="32"/>
        </w:rPr>
      </w:pPr>
      <w:bookmarkStart w:id="9" w:name="_Toc83217189"/>
      <w:bookmarkStart w:id="10" w:name="_Toc83214933"/>
      <w:bookmarkStart w:id="11" w:name="_Toc83204234"/>
      <w:bookmarkStart w:id="12" w:name="_Toc15378445"/>
      <w:bookmarkStart w:id="13" w:name="_Toc15377198"/>
      <w:bookmarkStart w:id="14" w:name="_Toc83215661"/>
      <w:bookmarkStart w:id="15" w:name="_Toc83281072"/>
      <w:bookmarkStart w:id="16" w:name="_Toc83214350"/>
      <w:bookmarkStart w:id="17" w:name="_Toc83203780"/>
      <w:r>
        <w:rPr>
          <w:rFonts w:ascii="仿宋" w:eastAsia="仿宋" w:hAnsi="仿宋" w:hint="eastAsia"/>
          <w:bCs/>
          <w:color w:val="000000"/>
          <w:sz w:val="32"/>
          <w:szCs w:val="32"/>
        </w:rPr>
        <w:t>（</w:t>
      </w:r>
      <w:r>
        <w:rPr>
          <w:rFonts w:hAnsi="仿宋" w:hint="eastAsia"/>
          <w:bCs/>
          <w:color w:val="000000"/>
          <w:sz w:val="32"/>
          <w:szCs w:val="32"/>
        </w:rPr>
        <w:t>一）主要职能</w:t>
      </w:r>
      <w:bookmarkEnd w:id="9"/>
      <w:bookmarkEnd w:id="10"/>
      <w:bookmarkEnd w:id="11"/>
      <w:bookmarkEnd w:id="12"/>
      <w:bookmarkEnd w:id="13"/>
      <w:bookmarkEnd w:id="14"/>
      <w:bookmarkEnd w:id="15"/>
      <w:bookmarkEnd w:id="16"/>
      <w:bookmarkEnd w:id="17"/>
    </w:p>
    <w:p w:rsidR="004053C4" w:rsidRDefault="00186C3D">
      <w:pPr>
        <w:ind w:firstLineChars="200" w:firstLine="640"/>
        <w:rPr>
          <w:rFonts w:ascii="仿宋_GB2312"/>
          <w:szCs w:val="32"/>
        </w:rPr>
      </w:pPr>
      <w:r>
        <w:rPr>
          <w:rFonts w:ascii="仿宋_GB2312" w:hint="eastAsia"/>
          <w:szCs w:val="32"/>
        </w:rPr>
        <w:t>中共自贡市纪委负责党的纪律检查工作。依照党的章程和其他党内法规履行监督、执纪、问责职责，负责组织协调全面从严治党、党风廉政建设和反腐败宣传教育工作，综合分析全面从严治党、党风廉政建设和反腐败工作情况，对纪检监察工作重要理论及实践问题进行调查研究。在省纪委监委的领导下，加强对反腐败国际追逃追赃和防逃工作的组织协调，督促有关单位做好相关工作。负责纪检监察系统领导班子建设、干部队伍建设和组织建设的综合规划、政策研究、制度建设和业务指导。</w:t>
      </w:r>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bookmarkStart w:id="18" w:name="_Toc15378446"/>
      <w:bookmarkStart w:id="19" w:name="_Toc15377199"/>
      <w:bookmarkStart w:id="20" w:name="_Toc83215662"/>
      <w:bookmarkStart w:id="21" w:name="_Toc83281073"/>
      <w:bookmarkStart w:id="22" w:name="_Toc83204235"/>
      <w:bookmarkStart w:id="23" w:name="_Toc83214351"/>
      <w:bookmarkStart w:id="24" w:name="_Toc83214934"/>
      <w:bookmarkStart w:id="25" w:name="_Toc83203781"/>
      <w:bookmarkStart w:id="26" w:name="_Toc83217190"/>
      <w:r>
        <w:rPr>
          <w:rFonts w:hAnsi="仿宋" w:hint="eastAsia"/>
          <w:bCs/>
          <w:color w:val="000000"/>
          <w:sz w:val="32"/>
          <w:szCs w:val="32"/>
        </w:rPr>
        <w:t>（二）</w:t>
      </w:r>
      <w:r>
        <w:rPr>
          <w:rFonts w:hAnsi="仿宋" w:hint="eastAsia"/>
          <w:bCs/>
          <w:color w:val="000000"/>
          <w:sz w:val="32"/>
          <w:szCs w:val="32"/>
        </w:rPr>
        <w:t>2020</w:t>
      </w:r>
      <w:r>
        <w:rPr>
          <w:rFonts w:hAnsi="仿宋" w:hint="eastAsia"/>
          <w:bCs/>
          <w:color w:val="000000"/>
          <w:sz w:val="32"/>
          <w:szCs w:val="32"/>
        </w:rPr>
        <w:t>年重点工作完成情况</w:t>
      </w:r>
      <w:bookmarkEnd w:id="18"/>
      <w:bookmarkEnd w:id="19"/>
      <w:bookmarkEnd w:id="20"/>
      <w:bookmarkEnd w:id="21"/>
      <w:bookmarkEnd w:id="22"/>
      <w:bookmarkEnd w:id="23"/>
      <w:bookmarkEnd w:id="24"/>
      <w:bookmarkEnd w:id="25"/>
      <w:bookmarkEnd w:id="26"/>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r>
        <w:rPr>
          <w:rFonts w:hAnsi="仿宋" w:hint="eastAsia"/>
          <w:bCs/>
          <w:color w:val="000000"/>
          <w:sz w:val="32"/>
          <w:szCs w:val="32"/>
        </w:rPr>
        <w:t>2020</w:t>
      </w:r>
      <w:r>
        <w:rPr>
          <w:rFonts w:hAnsi="仿宋" w:hint="eastAsia"/>
          <w:bCs/>
          <w:color w:val="000000"/>
          <w:sz w:val="32"/>
          <w:szCs w:val="32"/>
        </w:rPr>
        <w:t>年是全面建成小康社会和“十三五”规</w:t>
      </w:r>
      <w:r>
        <w:rPr>
          <w:rFonts w:hAnsi="仿宋" w:hint="eastAsia"/>
          <w:bCs/>
          <w:color w:val="000000"/>
          <w:sz w:val="32"/>
          <w:szCs w:val="32"/>
        </w:rPr>
        <w:t>划收官之年。在省委坚强领导下，市委坚定以习近平新时代中国特色社会主义思想为指导，一以贯之推进全面从严治党，反腐败斗争取得压倒性胜利并全面巩固，全面从严治党战略性成果日益显现，全市政治生态持续向好。在省纪委监委和市委坚强领导下，全市各级纪检监察组织增强“四个意识”、坚定“四个自信”、做到“两个维护”，以高质量发展为主题主线，立足监督保障执行、促进完善发展基本职能职责，在疫情防</w:t>
      </w:r>
      <w:r>
        <w:rPr>
          <w:rFonts w:hAnsi="仿宋" w:hint="eastAsia"/>
          <w:bCs/>
          <w:color w:val="000000"/>
          <w:sz w:val="32"/>
          <w:szCs w:val="32"/>
        </w:rPr>
        <w:lastRenderedPageBreak/>
        <w:t>控大战大考、脱贫攻坚决战决胜中践行初心、诠释忠诚，驰而不息正风肃纪反腐，为全市统筹推进疫情防控和经济社会发展提供了坚强保障。</w:t>
      </w:r>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r>
        <w:rPr>
          <w:rFonts w:hAnsi="仿宋" w:hint="eastAsia"/>
          <w:bCs/>
          <w:color w:val="000000"/>
          <w:sz w:val="32"/>
          <w:szCs w:val="32"/>
        </w:rPr>
        <w:t>1</w:t>
      </w:r>
      <w:r>
        <w:rPr>
          <w:rFonts w:hAnsi="仿宋" w:hint="eastAsia"/>
          <w:bCs/>
          <w:color w:val="000000"/>
          <w:sz w:val="32"/>
          <w:szCs w:val="32"/>
        </w:rPr>
        <w:t>．真学深</w:t>
      </w:r>
      <w:r>
        <w:rPr>
          <w:rFonts w:hAnsi="仿宋" w:hint="eastAsia"/>
          <w:bCs/>
          <w:color w:val="000000"/>
          <w:sz w:val="32"/>
          <w:szCs w:val="32"/>
        </w:rPr>
        <w:t>悟习近平新时代中国特色社会主义思想，筑牢“两个维护”政治根基、思想根基。</w:t>
      </w:r>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r>
        <w:rPr>
          <w:rFonts w:hAnsi="仿宋" w:hint="eastAsia"/>
          <w:bCs/>
          <w:color w:val="000000"/>
          <w:sz w:val="32"/>
          <w:szCs w:val="32"/>
        </w:rPr>
        <w:t>坚持把学习贯彻习近平新时代中国特色社会主义思想作为首要政治任务，市纪委常委会坚持“第一议题”制度，深入学习《习近平谈治国理政》第三卷，并同第一卷、第二卷贯通起来思考体悟，通过专题宣讲、研讨交流、主题征文等方式，引领全市纪检监察干部全面系统学、持续跟进学，深刻把握蕴含其中的立场观点方法，在真学真懂真信真用上持续用力，始终在思想上政治上行动上同以习近平同志为核心的党中央保持高度一致。聚焦落实习近平总书记重要指示批示精神，对违建别墅、农村乱</w:t>
      </w:r>
      <w:r>
        <w:rPr>
          <w:rFonts w:hAnsi="仿宋" w:hint="eastAsia"/>
          <w:bCs/>
          <w:color w:val="000000"/>
          <w:sz w:val="32"/>
          <w:szCs w:val="32"/>
        </w:rPr>
        <w:t>占耕地建房、生态环保、长江流域禁渔禁捕等问题严肃监督执纪问责，决不让损害党中央权威和集中统一领导的现象在自贡有任何市场。紧跟党中央号令和省委、市委部署投入疫情防控，紧盯属地管理主体责任、职能部门监管责任和群众反映的热点问题，精准稳慎监督执纪问责。</w:t>
      </w:r>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r>
        <w:rPr>
          <w:rFonts w:hAnsi="仿宋" w:hint="eastAsia"/>
          <w:bCs/>
          <w:color w:val="000000"/>
          <w:sz w:val="32"/>
          <w:szCs w:val="32"/>
        </w:rPr>
        <w:t>2</w:t>
      </w:r>
      <w:r>
        <w:rPr>
          <w:rFonts w:hAnsi="仿宋" w:hint="eastAsia"/>
          <w:bCs/>
          <w:color w:val="000000"/>
          <w:sz w:val="32"/>
          <w:szCs w:val="32"/>
        </w:rPr>
        <w:t>．深度整治群众身边腐败和作风问题，持续提升群众获得感幸福感安全感。</w:t>
      </w:r>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r>
        <w:rPr>
          <w:rFonts w:hAnsi="仿宋" w:hint="eastAsia"/>
          <w:bCs/>
          <w:color w:val="000000"/>
          <w:sz w:val="32"/>
          <w:szCs w:val="32"/>
        </w:rPr>
        <w:t>深化“脱贫攻坚纪律作风保障年”活动，开展扶贫领域</w:t>
      </w:r>
      <w:r>
        <w:rPr>
          <w:rFonts w:hAnsi="仿宋" w:hint="eastAsia"/>
          <w:bCs/>
          <w:color w:val="000000"/>
          <w:sz w:val="32"/>
          <w:szCs w:val="32"/>
        </w:rPr>
        <w:lastRenderedPageBreak/>
        <w:t>问题线索“清仓见底”、扶贫政策“三盯三公开”、项目资金“明目”、“四个不摘”督办、问题整改“对单销号”和典型案件“以案促改”等“六大行动”，清理扶</w:t>
      </w:r>
      <w:r>
        <w:rPr>
          <w:rFonts w:hAnsi="仿宋" w:hint="eastAsia"/>
          <w:bCs/>
          <w:color w:val="000000"/>
          <w:sz w:val="32"/>
          <w:szCs w:val="32"/>
        </w:rPr>
        <w:t>贫工程项目</w:t>
      </w:r>
      <w:r>
        <w:rPr>
          <w:rFonts w:hAnsi="仿宋" w:hint="eastAsia"/>
          <w:bCs/>
          <w:color w:val="000000"/>
          <w:sz w:val="32"/>
          <w:szCs w:val="32"/>
        </w:rPr>
        <w:t>258</w:t>
      </w:r>
      <w:r>
        <w:rPr>
          <w:rFonts w:hAnsi="仿宋" w:hint="eastAsia"/>
          <w:bCs/>
          <w:color w:val="000000"/>
          <w:sz w:val="32"/>
          <w:szCs w:val="32"/>
        </w:rPr>
        <w:t>个，发现并督促整改问题</w:t>
      </w:r>
      <w:r>
        <w:rPr>
          <w:rFonts w:hAnsi="仿宋" w:hint="eastAsia"/>
          <w:bCs/>
          <w:color w:val="000000"/>
          <w:sz w:val="32"/>
          <w:szCs w:val="32"/>
        </w:rPr>
        <w:t>125</w:t>
      </w:r>
      <w:r>
        <w:rPr>
          <w:rFonts w:hAnsi="仿宋" w:hint="eastAsia"/>
          <w:bCs/>
          <w:color w:val="000000"/>
          <w:sz w:val="32"/>
          <w:szCs w:val="32"/>
        </w:rPr>
        <w:t>个，全市查处扶贫领域腐败和作风问题</w:t>
      </w:r>
      <w:r>
        <w:rPr>
          <w:rFonts w:hAnsi="仿宋" w:hint="eastAsia"/>
          <w:bCs/>
          <w:color w:val="000000"/>
          <w:sz w:val="32"/>
          <w:szCs w:val="32"/>
        </w:rPr>
        <w:t>85</w:t>
      </w:r>
      <w:r>
        <w:rPr>
          <w:rFonts w:hAnsi="仿宋" w:hint="eastAsia"/>
          <w:bCs/>
          <w:color w:val="000000"/>
          <w:sz w:val="32"/>
          <w:szCs w:val="32"/>
        </w:rPr>
        <w:t>起，处分</w:t>
      </w:r>
      <w:r>
        <w:rPr>
          <w:rFonts w:hAnsi="仿宋" w:hint="eastAsia"/>
          <w:bCs/>
          <w:color w:val="000000"/>
          <w:sz w:val="32"/>
          <w:szCs w:val="32"/>
        </w:rPr>
        <w:t>29</w:t>
      </w:r>
      <w:r>
        <w:rPr>
          <w:rFonts w:hAnsi="仿宋" w:hint="eastAsia"/>
          <w:bCs/>
          <w:color w:val="000000"/>
          <w:sz w:val="32"/>
          <w:szCs w:val="32"/>
        </w:rPr>
        <w:t>人。聚焦发改、住建、卫健、人防、征地拆迁、村（社区）财务管理等</w:t>
      </w:r>
      <w:r>
        <w:rPr>
          <w:rFonts w:hAnsi="仿宋" w:hint="eastAsia"/>
          <w:bCs/>
          <w:color w:val="000000"/>
          <w:sz w:val="32"/>
          <w:szCs w:val="32"/>
        </w:rPr>
        <w:t>6</w:t>
      </w:r>
      <w:r>
        <w:rPr>
          <w:rFonts w:hAnsi="仿宋" w:hint="eastAsia"/>
          <w:bCs/>
          <w:color w:val="000000"/>
          <w:sz w:val="32"/>
          <w:szCs w:val="32"/>
        </w:rPr>
        <w:t>个重点行业领域突出问题开展系统治理，</w:t>
      </w:r>
      <w:r>
        <w:rPr>
          <w:rFonts w:hAnsi="仿宋" w:hint="eastAsia"/>
          <w:bCs/>
          <w:color w:val="000000"/>
          <w:sz w:val="32"/>
          <w:szCs w:val="32"/>
        </w:rPr>
        <w:t>2030</w:t>
      </w:r>
      <w:r>
        <w:rPr>
          <w:rFonts w:hAnsi="仿宋" w:hint="eastAsia"/>
          <w:bCs/>
          <w:color w:val="000000"/>
          <w:sz w:val="32"/>
          <w:szCs w:val="32"/>
        </w:rPr>
        <w:t>名干部主动说清自身问题，主动上交违纪款</w:t>
      </w:r>
      <w:r>
        <w:rPr>
          <w:rFonts w:hAnsi="仿宋" w:hint="eastAsia"/>
          <w:bCs/>
          <w:color w:val="000000"/>
          <w:sz w:val="32"/>
          <w:szCs w:val="32"/>
        </w:rPr>
        <w:t>696.07</w:t>
      </w:r>
      <w:r>
        <w:rPr>
          <w:rFonts w:hAnsi="仿宋" w:hint="eastAsia"/>
          <w:bCs/>
          <w:color w:val="000000"/>
          <w:sz w:val="32"/>
          <w:szCs w:val="32"/>
        </w:rPr>
        <w:t>万余元。</w:t>
      </w:r>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r>
        <w:rPr>
          <w:rFonts w:hAnsi="仿宋" w:hint="eastAsia"/>
          <w:bCs/>
          <w:color w:val="000000"/>
          <w:sz w:val="32"/>
          <w:szCs w:val="32"/>
        </w:rPr>
        <w:t>3</w:t>
      </w:r>
      <w:r>
        <w:rPr>
          <w:rFonts w:hAnsi="仿宋" w:hint="eastAsia"/>
          <w:bCs/>
          <w:color w:val="000000"/>
          <w:sz w:val="32"/>
          <w:szCs w:val="32"/>
        </w:rPr>
        <w:t>．锲而不舍落实中央八项规定精神，巩固拓展作风建设成效。</w:t>
      </w:r>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r>
        <w:rPr>
          <w:rFonts w:hAnsi="仿宋" w:hint="eastAsia"/>
          <w:bCs/>
          <w:color w:val="000000"/>
          <w:sz w:val="32"/>
          <w:szCs w:val="32"/>
        </w:rPr>
        <w:t>坚守每个重要节点，聚焦重点领域、关键环节、重要对象，开展正风肃纪明察暗访，督促各级党政机关、党员干部带头落实节约粮食、制止餐饮浪费要求，严防“四风”问题反弹回潮。全市共查处违反中央八项规定精神</w:t>
      </w:r>
      <w:r>
        <w:rPr>
          <w:rFonts w:hAnsi="仿宋" w:hint="eastAsia"/>
          <w:bCs/>
          <w:color w:val="000000"/>
          <w:sz w:val="32"/>
          <w:szCs w:val="32"/>
        </w:rPr>
        <w:t>问题</w:t>
      </w:r>
      <w:r>
        <w:rPr>
          <w:rFonts w:hAnsi="仿宋" w:hint="eastAsia"/>
          <w:bCs/>
          <w:color w:val="000000"/>
          <w:sz w:val="32"/>
          <w:szCs w:val="32"/>
        </w:rPr>
        <w:t>349</w:t>
      </w:r>
      <w:r>
        <w:rPr>
          <w:rFonts w:hAnsi="仿宋" w:hint="eastAsia"/>
          <w:bCs/>
          <w:color w:val="000000"/>
          <w:sz w:val="32"/>
          <w:szCs w:val="32"/>
        </w:rPr>
        <w:t>起</w:t>
      </w:r>
      <w:r>
        <w:rPr>
          <w:rFonts w:hAnsi="仿宋" w:hint="eastAsia"/>
          <w:bCs/>
          <w:color w:val="000000"/>
          <w:sz w:val="32"/>
          <w:szCs w:val="32"/>
        </w:rPr>
        <w:t>538</w:t>
      </w:r>
      <w:r>
        <w:rPr>
          <w:rFonts w:hAnsi="仿宋" w:hint="eastAsia"/>
          <w:bCs/>
          <w:color w:val="000000"/>
          <w:sz w:val="32"/>
          <w:szCs w:val="32"/>
        </w:rPr>
        <w:t>人，处分</w:t>
      </w:r>
      <w:r>
        <w:rPr>
          <w:rFonts w:hAnsi="仿宋" w:hint="eastAsia"/>
          <w:bCs/>
          <w:color w:val="000000"/>
          <w:sz w:val="32"/>
          <w:szCs w:val="32"/>
        </w:rPr>
        <w:t>214</w:t>
      </w:r>
      <w:r>
        <w:rPr>
          <w:rFonts w:hAnsi="仿宋" w:hint="eastAsia"/>
          <w:bCs/>
          <w:color w:val="000000"/>
          <w:sz w:val="32"/>
          <w:szCs w:val="32"/>
        </w:rPr>
        <w:t>人。从讲政治的高度整治形式主义、官僚主义，从下往上找问题、从上往下抓整改，严肃查处形式主义、官僚主义突出问题。</w:t>
      </w:r>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r>
        <w:rPr>
          <w:rFonts w:hAnsi="仿宋" w:hint="eastAsia"/>
          <w:bCs/>
          <w:color w:val="000000"/>
          <w:sz w:val="32"/>
          <w:szCs w:val="32"/>
        </w:rPr>
        <w:t>4</w:t>
      </w:r>
      <w:r>
        <w:rPr>
          <w:rFonts w:hAnsi="仿宋" w:hint="eastAsia"/>
          <w:bCs/>
          <w:color w:val="000000"/>
          <w:sz w:val="32"/>
          <w:szCs w:val="32"/>
        </w:rPr>
        <w:t>．一体推进不敢腐不能腐不想腐，巩固发展反腐败斗争压倒性胜利。</w:t>
      </w:r>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r>
        <w:rPr>
          <w:rFonts w:hAnsi="仿宋" w:hint="eastAsia"/>
          <w:bCs/>
          <w:color w:val="000000"/>
          <w:sz w:val="32"/>
          <w:szCs w:val="32"/>
        </w:rPr>
        <w:t>坚持有腐必反有案必查，保持“严”的主基调不放松。全市纪检监察机关接收检举控告类信访举报</w:t>
      </w:r>
      <w:r>
        <w:rPr>
          <w:rFonts w:hAnsi="仿宋" w:hint="eastAsia"/>
          <w:bCs/>
          <w:color w:val="000000"/>
          <w:sz w:val="32"/>
          <w:szCs w:val="32"/>
        </w:rPr>
        <w:t>903</w:t>
      </w:r>
      <w:r>
        <w:rPr>
          <w:rFonts w:hAnsi="仿宋" w:hint="eastAsia"/>
          <w:bCs/>
          <w:color w:val="000000"/>
          <w:sz w:val="32"/>
          <w:szCs w:val="32"/>
        </w:rPr>
        <w:t>件（次），处置问题线索</w:t>
      </w:r>
      <w:r>
        <w:rPr>
          <w:rFonts w:hAnsi="仿宋" w:hint="eastAsia"/>
          <w:bCs/>
          <w:color w:val="000000"/>
          <w:sz w:val="32"/>
          <w:szCs w:val="32"/>
        </w:rPr>
        <w:t>1965</w:t>
      </w:r>
      <w:r>
        <w:rPr>
          <w:rFonts w:hAnsi="仿宋" w:hint="eastAsia"/>
          <w:bCs/>
          <w:color w:val="000000"/>
          <w:sz w:val="32"/>
          <w:szCs w:val="32"/>
        </w:rPr>
        <w:t>件、立案</w:t>
      </w:r>
      <w:r>
        <w:rPr>
          <w:rFonts w:hAnsi="仿宋" w:hint="eastAsia"/>
          <w:bCs/>
          <w:color w:val="000000"/>
          <w:sz w:val="32"/>
          <w:szCs w:val="32"/>
        </w:rPr>
        <w:t>797</w:t>
      </w:r>
      <w:r>
        <w:rPr>
          <w:rFonts w:hAnsi="仿宋" w:hint="eastAsia"/>
          <w:bCs/>
          <w:color w:val="000000"/>
          <w:sz w:val="32"/>
          <w:szCs w:val="32"/>
        </w:rPr>
        <w:t>件、处分</w:t>
      </w:r>
      <w:r>
        <w:rPr>
          <w:rFonts w:hAnsi="仿宋" w:hint="eastAsia"/>
          <w:bCs/>
          <w:color w:val="000000"/>
          <w:sz w:val="32"/>
          <w:szCs w:val="32"/>
        </w:rPr>
        <w:t>831</w:t>
      </w:r>
      <w:r>
        <w:rPr>
          <w:rFonts w:hAnsi="仿宋" w:hint="eastAsia"/>
          <w:bCs/>
          <w:color w:val="000000"/>
          <w:sz w:val="32"/>
          <w:szCs w:val="32"/>
        </w:rPr>
        <w:t>人，涉嫌犯</w:t>
      </w:r>
      <w:r>
        <w:rPr>
          <w:rFonts w:hAnsi="仿宋" w:hint="eastAsia"/>
          <w:bCs/>
          <w:color w:val="000000"/>
          <w:sz w:val="32"/>
          <w:szCs w:val="32"/>
        </w:rPr>
        <w:lastRenderedPageBreak/>
        <w:t>罪移送检察机关</w:t>
      </w:r>
      <w:r>
        <w:rPr>
          <w:rFonts w:hAnsi="仿宋" w:hint="eastAsia"/>
          <w:bCs/>
          <w:color w:val="000000"/>
          <w:sz w:val="32"/>
          <w:szCs w:val="32"/>
        </w:rPr>
        <w:t>33</w:t>
      </w:r>
      <w:r>
        <w:rPr>
          <w:rFonts w:hAnsi="仿宋" w:hint="eastAsia"/>
          <w:bCs/>
          <w:color w:val="000000"/>
          <w:sz w:val="32"/>
          <w:szCs w:val="32"/>
        </w:rPr>
        <w:t>人。突出关键少数，立案县处级干部</w:t>
      </w:r>
      <w:r>
        <w:rPr>
          <w:rFonts w:hAnsi="仿宋" w:hint="eastAsia"/>
          <w:bCs/>
          <w:color w:val="000000"/>
          <w:sz w:val="32"/>
          <w:szCs w:val="32"/>
        </w:rPr>
        <w:t>22</w:t>
      </w:r>
      <w:r>
        <w:rPr>
          <w:rFonts w:hAnsi="仿宋" w:hint="eastAsia"/>
          <w:bCs/>
          <w:color w:val="000000"/>
          <w:sz w:val="32"/>
          <w:szCs w:val="32"/>
        </w:rPr>
        <w:t>人、乡科级干部</w:t>
      </w:r>
      <w:r>
        <w:rPr>
          <w:rFonts w:hAnsi="仿宋" w:hint="eastAsia"/>
          <w:bCs/>
          <w:color w:val="000000"/>
          <w:sz w:val="32"/>
          <w:szCs w:val="32"/>
        </w:rPr>
        <w:t>135</w:t>
      </w:r>
      <w:r>
        <w:rPr>
          <w:rFonts w:hAnsi="仿宋" w:hint="eastAsia"/>
          <w:bCs/>
          <w:color w:val="000000"/>
          <w:sz w:val="32"/>
          <w:szCs w:val="32"/>
        </w:rPr>
        <w:t>人，其中县处级“一把手”</w:t>
      </w:r>
      <w:r>
        <w:rPr>
          <w:rFonts w:hAnsi="仿宋" w:hint="eastAsia"/>
          <w:bCs/>
          <w:color w:val="000000"/>
          <w:sz w:val="32"/>
          <w:szCs w:val="32"/>
        </w:rPr>
        <w:t>8</w:t>
      </w:r>
      <w:r>
        <w:rPr>
          <w:rFonts w:hAnsi="仿宋" w:hint="eastAsia"/>
          <w:bCs/>
          <w:color w:val="000000"/>
          <w:sz w:val="32"/>
          <w:szCs w:val="32"/>
        </w:rPr>
        <w:t>人、乡科级“一把手”</w:t>
      </w:r>
      <w:r>
        <w:rPr>
          <w:rFonts w:hAnsi="仿宋" w:hint="eastAsia"/>
          <w:bCs/>
          <w:color w:val="000000"/>
          <w:sz w:val="32"/>
          <w:szCs w:val="32"/>
        </w:rPr>
        <w:t>34</w:t>
      </w:r>
      <w:r>
        <w:rPr>
          <w:rFonts w:hAnsi="仿宋" w:hint="eastAsia"/>
          <w:bCs/>
          <w:color w:val="000000"/>
          <w:sz w:val="32"/>
          <w:szCs w:val="32"/>
        </w:rPr>
        <w:t>人。严肃查办了李成炳</w:t>
      </w:r>
      <w:r>
        <w:rPr>
          <w:rFonts w:hAnsi="仿宋" w:hint="eastAsia"/>
          <w:bCs/>
          <w:color w:val="000000"/>
          <w:sz w:val="32"/>
          <w:szCs w:val="32"/>
        </w:rPr>
        <w:t>、但积忠、杨敬华、吴革等一批有影响力的案件。</w:t>
      </w:r>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r>
        <w:rPr>
          <w:rFonts w:hAnsi="仿宋" w:hint="eastAsia"/>
          <w:bCs/>
          <w:color w:val="000000"/>
          <w:sz w:val="32"/>
          <w:szCs w:val="32"/>
        </w:rPr>
        <w:t>5</w:t>
      </w:r>
      <w:r>
        <w:rPr>
          <w:rFonts w:hAnsi="仿宋" w:hint="eastAsia"/>
          <w:bCs/>
          <w:color w:val="000000"/>
          <w:sz w:val="32"/>
          <w:szCs w:val="32"/>
        </w:rPr>
        <w:t>．突出抓好政治建设和能力建设，着力打造高素质专业化队伍。</w:t>
      </w:r>
    </w:p>
    <w:p w:rsidR="004053C4" w:rsidRDefault="00186C3D">
      <w:pPr>
        <w:pStyle w:val="a3"/>
        <w:adjustRightInd w:val="0"/>
        <w:snapToGrid w:val="0"/>
        <w:spacing w:before="93" w:line="600" w:lineRule="exact"/>
        <w:ind w:firstLineChars="210" w:firstLine="672"/>
        <w:outlineLvl w:val="2"/>
        <w:rPr>
          <w:rFonts w:hAnsi="仿宋"/>
          <w:bCs/>
          <w:color w:val="000000"/>
          <w:sz w:val="32"/>
          <w:szCs w:val="32"/>
        </w:rPr>
      </w:pPr>
      <w:r>
        <w:rPr>
          <w:rFonts w:hAnsi="仿宋" w:hint="eastAsia"/>
          <w:bCs/>
          <w:color w:val="000000"/>
          <w:sz w:val="32"/>
          <w:szCs w:val="32"/>
        </w:rPr>
        <w:t>建立“不忘初心、牢记使命”长效机制，认真开展主题党日等活动，巩固拓展主题教育成果。启动全市纪检监察系统年轻干部分析研判培养计划，打造具有示范带动作用的“青年理论学习小组”。建立干部队伍建设联席会议制度，定期开展专题会商研判。分层召开警示教育大会，市本级点名道姓通报</w:t>
      </w:r>
      <w:r>
        <w:rPr>
          <w:rFonts w:hAnsi="仿宋" w:hint="eastAsia"/>
          <w:bCs/>
          <w:color w:val="000000"/>
          <w:sz w:val="32"/>
          <w:szCs w:val="32"/>
        </w:rPr>
        <w:t>7</w:t>
      </w:r>
      <w:r>
        <w:rPr>
          <w:rFonts w:hAnsi="仿宋" w:hint="eastAsia"/>
          <w:bCs/>
          <w:color w:val="000000"/>
          <w:sz w:val="32"/>
          <w:szCs w:val="32"/>
        </w:rPr>
        <w:t>起典型案例，促反思找差距抓提升。</w:t>
      </w:r>
    </w:p>
    <w:p w:rsidR="004053C4" w:rsidRDefault="00186C3D">
      <w:pPr>
        <w:pStyle w:val="2"/>
        <w:ind w:firstLineChars="200" w:firstLine="640"/>
        <w:rPr>
          <w:rStyle w:val="20"/>
        </w:rPr>
      </w:pPr>
      <w:bookmarkStart w:id="27" w:name="_Toc83203782"/>
      <w:bookmarkStart w:id="28" w:name="_Toc15377200"/>
      <w:bookmarkStart w:id="29" w:name="_Toc83214352"/>
      <w:bookmarkStart w:id="30" w:name="_Toc15396601"/>
      <w:bookmarkStart w:id="31" w:name="_Toc83204236"/>
      <w:bookmarkStart w:id="32" w:name="_Toc83203044"/>
      <w:bookmarkStart w:id="33" w:name="_Toc83281074"/>
      <w:r>
        <w:rPr>
          <w:rFonts w:ascii="黑体" w:eastAsia="黑体" w:hint="eastAsia"/>
          <w:b w:val="0"/>
          <w:color w:val="000000"/>
        </w:rPr>
        <w:t>二、</w:t>
      </w:r>
      <w:r>
        <w:rPr>
          <w:rFonts w:ascii="黑体" w:eastAsia="黑体" w:hAnsi="黑体" w:hint="eastAsia"/>
          <w:b w:val="0"/>
          <w:color w:val="000000"/>
        </w:rPr>
        <w:t>机</w:t>
      </w:r>
      <w:r>
        <w:rPr>
          <w:rStyle w:val="20"/>
          <w:rFonts w:ascii="黑体" w:eastAsia="黑体" w:hAnsi="黑体" w:hint="eastAsia"/>
        </w:rPr>
        <w:t>构设置</w:t>
      </w:r>
      <w:bookmarkEnd w:id="27"/>
      <w:bookmarkEnd w:id="28"/>
      <w:bookmarkEnd w:id="29"/>
      <w:bookmarkEnd w:id="30"/>
      <w:bookmarkEnd w:id="31"/>
      <w:bookmarkEnd w:id="32"/>
      <w:bookmarkEnd w:id="33"/>
    </w:p>
    <w:p w:rsidR="004053C4" w:rsidRDefault="00186C3D">
      <w:pPr>
        <w:spacing w:line="580" w:lineRule="exact"/>
        <w:ind w:firstLineChars="200" w:firstLine="640"/>
        <w:rPr>
          <w:rFonts w:ascii="仿宋" w:eastAsia="仿宋" w:hAnsi="仿宋"/>
          <w:szCs w:val="32"/>
        </w:rPr>
      </w:pPr>
      <w:r>
        <w:rPr>
          <w:rFonts w:ascii="仿宋_GB2312" w:hAnsi="仿宋_GB2312" w:cs="仿宋_GB2312" w:hint="eastAsia"/>
          <w:szCs w:val="32"/>
        </w:rPr>
        <w:t>中国共产党自贡市纪律检查委员会</w:t>
      </w:r>
      <w:r>
        <w:rPr>
          <w:rFonts w:ascii="仿宋_GB2312" w:hAnsi="仿宋_GB2312" w:cs="仿宋_GB2312" w:hint="eastAsia"/>
          <w:szCs w:val="32"/>
        </w:rPr>
        <w:t>机关（</w:t>
      </w:r>
      <w:r>
        <w:rPr>
          <w:rFonts w:ascii="仿宋_GB2312" w:hAnsi="仿宋_GB2312" w:cs="仿宋_GB2312" w:hint="eastAsia"/>
          <w:szCs w:val="32"/>
        </w:rPr>
        <w:t>以</w:t>
      </w:r>
      <w:r>
        <w:rPr>
          <w:rFonts w:ascii="仿宋_GB2312" w:hAnsi="仿宋_GB2312" w:cs="仿宋_GB2312" w:hint="eastAsia"/>
          <w:szCs w:val="32"/>
        </w:rPr>
        <w:t>下简称</w:t>
      </w:r>
      <w:r>
        <w:rPr>
          <w:rFonts w:ascii="仿宋_GB2312" w:hAnsi="仿宋_GB2312" w:cs="仿宋_GB2312" w:hint="eastAsia"/>
          <w:szCs w:val="32"/>
        </w:rPr>
        <w:t>中共</w:t>
      </w:r>
      <w:r>
        <w:rPr>
          <w:rFonts w:ascii="仿宋_GB2312" w:hAnsi="仿宋_GB2312" w:cs="仿宋_GB2312" w:hint="eastAsia"/>
          <w:szCs w:val="32"/>
        </w:rPr>
        <w:t>自贡市</w:t>
      </w:r>
      <w:r>
        <w:rPr>
          <w:rFonts w:ascii="仿宋_GB2312" w:hAnsi="仿宋_GB2312" w:cs="仿宋_GB2312" w:hint="eastAsia"/>
          <w:szCs w:val="32"/>
        </w:rPr>
        <w:t>纪律检查委员会机关</w:t>
      </w:r>
      <w:r>
        <w:rPr>
          <w:rFonts w:ascii="仿宋_GB2312" w:hAnsi="仿宋_GB2312" w:cs="仿宋_GB2312" w:hint="eastAsia"/>
          <w:szCs w:val="32"/>
        </w:rPr>
        <w:t>）</w:t>
      </w:r>
      <w:r>
        <w:rPr>
          <w:rFonts w:ascii="仿宋_GB2312" w:hAnsi="仿宋_GB2312" w:cs="仿宋_GB2312" w:hint="eastAsia"/>
          <w:szCs w:val="32"/>
        </w:rPr>
        <w:t>属于中国共产党自贡市纪律检查委员会</w:t>
      </w:r>
      <w:r>
        <w:rPr>
          <w:rFonts w:ascii="仿宋_GB2312" w:hAnsi="仿宋_GB2312" w:cs="仿宋_GB2312" w:hint="eastAsia"/>
          <w:szCs w:val="32"/>
        </w:rPr>
        <w:t>下属二级预算单位</w:t>
      </w:r>
      <w:r>
        <w:rPr>
          <w:rFonts w:ascii="仿宋_GB2312" w:hAnsi="仿宋_GB2312" w:cs="仿宋_GB2312" w:hint="eastAsia"/>
          <w:szCs w:val="32"/>
        </w:rPr>
        <w:t>，</w:t>
      </w:r>
      <w:r>
        <w:rPr>
          <w:rFonts w:ascii="仿宋_GB2312" w:hAnsi="仿宋_GB2312" w:cs="仿宋_GB2312" w:hint="eastAsia"/>
          <w:szCs w:val="32"/>
        </w:rPr>
        <w:t>为机关党委、办公室、组织部、宣传部、法规研究室、党风政风监督室、信访室、案件监督管理室、案件审理室、纪检监察干部监督室、第一到第九纪检监察室</w:t>
      </w:r>
      <w:r>
        <w:rPr>
          <w:rFonts w:ascii="仿宋_GB2312" w:hAnsi="仿宋_GB2312" w:cs="仿宋_GB2312" w:hint="eastAsia"/>
          <w:szCs w:val="32"/>
        </w:rPr>
        <w:t>。</w:t>
      </w:r>
    </w:p>
    <w:p w:rsidR="004053C4" w:rsidRDefault="00186C3D">
      <w:pPr>
        <w:pStyle w:val="2"/>
        <w:ind w:firstLineChars="100" w:firstLine="442"/>
        <w:rPr>
          <w:rStyle w:val="10"/>
          <w:rFonts w:ascii="黑体" w:eastAsia="黑体" w:hAnsi="黑体"/>
        </w:rPr>
      </w:pPr>
      <w:bookmarkStart w:id="34" w:name="_Toc15377204"/>
      <w:bookmarkStart w:id="35" w:name="_Toc83281075"/>
      <w:bookmarkStart w:id="36" w:name="_Toc15396602"/>
      <w:r>
        <w:rPr>
          <w:rFonts w:hint="eastAsia"/>
          <w:color w:val="000000"/>
          <w:sz w:val="44"/>
          <w:szCs w:val="44"/>
        </w:rPr>
        <w:t>第二部分</w:t>
      </w:r>
      <w:r>
        <w:rPr>
          <w:rStyle w:val="10"/>
          <w:rFonts w:ascii="黑体" w:eastAsia="黑体" w:hAnsi="黑体"/>
        </w:rPr>
        <w:t>2020</w:t>
      </w:r>
      <w:r>
        <w:rPr>
          <w:rStyle w:val="10"/>
          <w:rFonts w:ascii="黑体" w:eastAsia="黑体" w:hAnsi="黑体" w:hint="eastAsia"/>
        </w:rPr>
        <w:t>年度单位决算情况说明</w:t>
      </w:r>
      <w:bookmarkEnd w:id="34"/>
      <w:bookmarkEnd w:id="35"/>
      <w:bookmarkEnd w:id="36"/>
    </w:p>
    <w:p w:rsidR="004053C4" w:rsidRDefault="00186C3D">
      <w:pPr>
        <w:pStyle w:val="12"/>
        <w:numPr>
          <w:ilvl w:val="0"/>
          <w:numId w:val="1"/>
        </w:numPr>
        <w:spacing w:line="600" w:lineRule="exact"/>
        <w:ind w:firstLineChars="0"/>
        <w:outlineLvl w:val="1"/>
        <w:rPr>
          <w:rStyle w:val="20"/>
          <w:rFonts w:ascii="黑体" w:eastAsia="黑体" w:hAnsi="黑体"/>
          <w:b w:val="0"/>
        </w:rPr>
      </w:pPr>
      <w:bookmarkStart w:id="37" w:name="_Toc83281076"/>
      <w:bookmarkStart w:id="38" w:name="_Toc15377205"/>
      <w:bookmarkStart w:id="39" w:name="_Toc83214353"/>
      <w:bookmarkStart w:id="40" w:name="_Toc83204237"/>
      <w:bookmarkStart w:id="41" w:name="_Toc83203045"/>
      <w:bookmarkStart w:id="42" w:name="_Toc83203783"/>
      <w:bookmarkStart w:id="43" w:name="_Toc15396603"/>
      <w:r>
        <w:rPr>
          <w:rFonts w:ascii="黑体" w:eastAsia="黑体" w:hAnsi="黑体" w:hint="eastAsia"/>
          <w:color w:val="000000"/>
          <w:szCs w:val="32"/>
        </w:rPr>
        <w:t>收</w:t>
      </w:r>
      <w:r>
        <w:rPr>
          <w:rStyle w:val="20"/>
          <w:rFonts w:ascii="黑体" w:eastAsia="黑体" w:hAnsi="黑体" w:hint="eastAsia"/>
          <w:b w:val="0"/>
        </w:rPr>
        <w:t>入支出决算总体情况说明</w:t>
      </w:r>
      <w:bookmarkEnd w:id="37"/>
      <w:bookmarkEnd w:id="38"/>
      <w:bookmarkEnd w:id="39"/>
      <w:bookmarkEnd w:id="40"/>
      <w:bookmarkEnd w:id="41"/>
      <w:bookmarkEnd w:id="42"/>
      <w:bookmarkEnd w:id="43"/>
    </w:p>
    <w:p w:rsidR="004053C4" w:rsidRDefault="00186C3D">
      <w:pPr>
        <w:spacing w:line="600" w:lineRule="exact"/>
        <w:ind w:firstLineChars="200" w:firstLine="640"/>
        <w:rPr>
          <w:rFonts w:ascii="仿宋" w:eastAsia="仿宋" w:hAnsi="仿宋"/>
          <w:color w:val="000000"/>
          <w:szCs w:val="32"/>
        </w:rPr>
      </w:pPr>
      <w:r>
        <w:rPr>
          <w:rFonts w:ascii="仿宋" w:eastAsia="仿宋" w:hAnsi="仿宋"/>
          <w:color w:val="000000"/>
          <w:szCs w:val="32"/>
        </w:rPr>
        <w:lastRenderedPageBreak/>
        <w:t>2020</w:t>
      </w:r>
      <w:r>
        <w:rPr>
          <w:rFonts w:ascii="仿宋" w:eastAsia="仿宋" w:hAnsi="仿宋" w:hint="eastAsia"/>
          <w:color w:val="000000"/>
          <w:szCs w:val="32"/>
        </w:rPr>
        <w:t>年度收、支总计</w:t>
      </w:r>
      <w:r>
        <w:rPr>
          <w:rFonts w:ascii="仿宋" w:eastAsia="仿宋" w:hAnsi="仿宋" w:hint="eastAsia"/>
          <w:color w:val="000000"/>
          <w:szCs w:val="32"/>
        </w:rPr>
        <w:t>2030.79</w:t>
      </w:r>
      <w:r>
        <w:rPr>
          <w:rFonts w:ascii="仿宋" w:eastAsia="仿宋" w:hAnsi="仿宋" w:hint="eastAsia"/>
          <w:color w:val="000000"/>
          <w:szCs w:val="32"/>
        </w:rPr>
        <w:t>万元。与</w:t>
      </w:r>
      <w:r>
        <w:rPr>
          <w:rFonts w:ascii="仿宋" w:eastAsia="仿宋" w:hAnsi="仿宋"/>
          <w:color w:val="000000"/>
          <w:szCs w:val="32"/>
        </w:rPr>
        <w:t>2019</w:t>
      </w:r>
      <w:r>
        <w:rPr>
          <w:rFonts w:ascii="仿宋" w:eastAsia="仿宋" w:hAnsi="仿宋" w:hint="eastAsia"/>
          <w:color w:val="000000"/>
          <w:szCs w:val="32"/>
        </w:rPr>
        <w:t>年相比，收、支总计各减少</w:t>
      </w:r>
      <w:r>
        <w:rPr>
          <w:rFonts w:ascii="仿宋" w:eastAsia="仿宋" w:hAnsi="仿宋" w:hint="eastAsia"/>
          <w:color w:val="000000"/>
          <w:szCs w:val="32"/>
        </w:rPr>
        <w:t>147.63</w:t>
      </w:r>
      <w:r>
        <w:rPr>
          <w:rFonts w:ascii="仿宋" w:eastAsia="仿宋" w:hAnsi="仿宋" w:hint="eastAsia"/>
          <w:color w:val="000000"/>
          <w:szCs w:val="32"/>
        </w:rPr>
        <w:t>万元，下降</w:t>
      </w:r>
      <w:r>
        <w:rPr>
          <w:rFonts w:ascii="仿宋" w:eastAsia="仿宋" w:hAnsi="仿宋" w:hint="eastAsia"/>
          <w:color w:val="000000"/>
          <w:szCs w:val="32"/>
        </w:rPr>
        <w:t>6.78</w:t>
      </w:r>
      <w:r>
        <w:rPr>
          <w:rFonts w:ascii="仿宋" w:eastAsia="仿宋" w:hAnsi="仿宋"/>
          <w:color w:val="000000"/>
          <w:szCs w:val="32"/>
        </w:rPr>
        <w:t>%</w:t>
      </w:r>
      <w:r>
        <w:rPr>
          <w:rFonts w:ascii="仿宋" w:eastAsia="仿宋" w:hAnsi="仿宋" w:hint="eastAsia"/>
          <w:color w:val="000000"/>
          <w:szCs w:val="32"/>
        </w:rPr>
        <w:t>。主要变动原因是基本支出，项目支出减少。</w:t>
      </w:r>
    </w:p>
    <w:p w:rsidR="004053C4" w:rsidRDefault="00186C3D">
      <w:pPr>
        <w:spacing w:line="600" w:lineRule="exact"/>
        <w:ind w:firstLineChars="200" w:firstLine="640"/>
        <w:rPr>
          <w:rFonts w:ascii="仿宋_GB2312"/>
          <w:color w:val="000000"/>
          <w:szCs w:val="32"/>
        </w:rPr>
      </w:pPr>
      <w:r>
        <w:rPr>
          <w:rFonts w:ascii="仿宋" w:eastAsia="仿宋" w:hAnsi="仿宋" w:hint="eastAsia"/>
          <w:color w:val="000000"/>
          <w:szCs w:val="32"/>
        </w:rPr>
        <w:t>（图</w:t>
      </w:r>
      <w:r>
        <w:rPr>
          <w:rFonts w:ascii="仿宋" w:eastAsia="仿宋" w:hAnsi="仿宋"/>
          <w:color w:val="000000"/>
          <w:szCs w:val="32"/>
        </w:rPr>
        <w:t>1</w:t>
      </w:r>
      <w:r>
        <w:rPr>
          <w:rFonts w:ascii="仿宋" w:eastAsia="仿宋" w:hAnsi="仿宋" w:hint="eastAsia"/>
          <w:color w:val="000000"/>
          <w:szCs w:val="32"/>
        </w:rPr>
        <w:t>：收、支决算总计变动情况图）（柱状图）</w:t>
      </w:r>
    </w:p>
    <w:p w:rsidR="004053C4" w:rsidRDefault="00186C3D">
      <w:pPr>
        <w:spacing w:line="480" w:lineRule="auto"/>
        <w:ind w:firstLineChars="200" w:firstLine="640"/>
        <w:jc w:val="left"/>
        <w:rPr>
          <w:rFonts w:ascii="仿宋_GB2312"/>
          <w:color w:val="000000"/>
          <w:szCs w:val="32"/>
        </w:rPr>
      </w:pPr>
      <w:r>
        <w:rPr>
          <w:rFonts w:ascii="仿宋_GB2312"/>
          <w:noProof/>
          <w:color w:val="000000"/>
          <w:szCs w:val="32"/>
        </w:rPr>
        <w:drawing>
          <wp:inline distT="0" distB="0" distL="0" distR="0">
            <wp:extent cx="3648075" cy="1800225"/>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53C4" w:rsidRDefault="00186C3D">
      <w:pPr>
        <w:pStyle w:val="12"/>
        <w:numPr>
          <w:ilvl w:val="0"/>
          <w:numId w:val="1"/>
        </w:numPr>
        <w:spacing w:line="600" w:lineRule="exact"/>
        <w:ind w:firstLineChars="0"/>
        <w:outlineLvl w:val="1"/>
        <w:rPr>
          <w:rStyle w:val="20"/>
          <w:rFonts w:ascii="黑体" w:eastAsia="黑体" w:hAnsi="黑体"/>
          <w:b w:val="0"/>
        </w:rPr>
      </w:pPr>
      <w:bookmarkStart w:id="44" w:name="_Toc15377206"/>
      <w:bookmarkStart w:id="45" w:name="_Toc83281077"/>
      <w:bookmarkStart w:id="46" w:name="_Toc15396604"/>
      <w:bookmarkStart w:id="47" w:name="_Toc83214354"/>
      <w:bookmarkStart w:id="48" w:name="_Toc83203046"/>
      <w:bookmarkStart w:id="49" w:name="_Toc83204238"/>
      <w:bookmarkStart w:id="50" w:name="_Toc83203784"/>
      <w:r>
        <w:rPr>
          <w:rFonts w:ascii="黑体" w:eastAsia="黑体" w:hAnsi="黑体" w:hint="eastAsia"/>
          <w:color w:val="000000"/>
          <w:szCs w:val="32"/>
        </w:rPr>
        <w:t>收</w:t>
      </w:r>
      <w:r>
        <w:rPr>
          <w:rStyle w:val="20"/>
          <w:rFonts w:ascii="黑体" w:eastAsia="黑体" w:hAnsi="黑体" w:hint="eastAsia"/>
          <w:b w:val="0"/>
        </w:rPr>
        <w:t>入决算情况说明</w:t>
      </w:r>
      <w:bookmarkEnd w:id="44"/>
      <w:bookmarkEnd w:id="45"/>
      <w:bookmarkEnd w:id="46"/>
      <w:bookmarkEnd w:id="47"/>
      <w:bookmarkEnd w:id="48"/>
      <w:bookmarkEnd w:id="49"/>
      <w:bookmarkEnd w:id="50"/>
    </w:p>
    <w:p w:rsidR="004053C4" w:rsidRDefault="00186C3D">
      <w:pPr>
        <w:spacing w:line="600" w:lineRule="exact"/>
        <w:ind w:firstLineChars="200" w:firstLine="640"/>
        <w:rPr>
          <w:rFonts w:ascii="仿宋" w:eastAsia="仿宋" w:hAnsi="仿宋"/>
          <w:color w:val="000000"/>
          <w:szCs w:val="32"/>
        </w:rPr>
      </w:pPr>
      <w:r>
        <w:rPr>
          <w:rFonts w:ascii="仿宋" w:eastAsia="仿宋" w:hAnsi="仿宋"/>
          <w:color w:val="000000"/>
          <w:szCs w:val="32"/>
        </w:rPr>
        <w:t>2020</w:t>
      </w:r>
      <w:r>
        <w:rPr>
          <w:rFonts w:ascii="仿宋" w:eastAsia="仿宋" w:hAnsi="仿宋" w:hint="eastAsia"/>
          <w:color w:val="000000"/>
          <w:szCs w:val="32"/>
        </w:rPr>
        <w:t>年本年收入合计</w:t>
      </w:r>
      <w:r>
        <w:rPr>
          <w:rFonts w:ascii="仿宋" w:eastAsia="仿宋" w:hAnsi="仿宋" w:hint="eastAsia"/>
          <w:color w:val="000000"/>
          <w:szCs w:val="32"/>
        </w:rPr>
        <w:t>2030.79</w:t>
      </w:r>
      <w:r>
        <w:rPr>
          <w:rFonts w:ascii="仿宋" w:eastAsia="仿宋" w:hAnsi="仿宋" w:hint="eastAsia"/>
          <w:color w:val="000000"/>
          <w:szCs w:val="32"/>
        </w:rPr>
        <w:t>万元，其中：一般公共预算财政拨款收入</w:t>
      </w:r>
      <w:r>
        <w:rPr>
          <w:rFonts w:ascii="仿宋" w:eastAsia="仿宋" w:hAnsi="仿宋" w:hint="eastAsia"/>
          <w:color w:val="000000"/>
          <w:szCs w:val="32"/>
        </w:rPr>
        <w:t>2027.79</w:t>
      </w:r>
      <w:r>
        <w:rPr>
          <w:rFonts w:ascii="仿宋" w:eastAsia="仿宋" w:hAnsi="仿宋" w:hint="eastAsia"/>
          <w:color w:val="000000"/>
          <w:szCs w:val="32"/>
        </w:rPr>
        <w:t>万元，占</w:t>
      </w:r>
      <w:r>
        <w:rPr>
          <w:rFonts w:ascii="仿宋" w:eastAsia="仿宋" w:hAnsi="仿宋" w:hint="eastAsia"/>
          <w:color w:val="000000"/>
          <w:szCs w:val="32"/>
        </w:rPr>
        <w:t>99.85</w:t>
      </w:r>
      <w:r>
        <w:rPr>
          <w:rFonts w:ascii="仿宋" w:eastAsia="仿宋" w:hAnsi="仿宋"/>
          <w:color w:val="000000"/>
          <w:szCs w:val="32"/>
        </w:rPr>
        <w:t>%</w:t>
      </w:r>
      <w:r>
        <w:rPr>
          <w:rFonts w:ascii="仿宋" w:eastAsia="仿宋" w:hAnsi="仿宋" w:hint="eastAsia"/>
          <w:color w:val="000000"/>
          <w:szCs w:val="32"/>
        </w:rPr>
        <w:t>；政府性基金预算财政拨款收入</w:t>
      </w:r>
      <w:r>
        <w:rPr>
          <w:rFonts w:ascii="仿宋" w:eastAsia="仿宋" w:hAnsi="仿宋" w:hint="eastAsia"/>
          <w:color w:val="000000"/>
          <w:szCs w:val="32"/>
        </w:rPr>
        <w:t>3</w:t>
      </w:r>
      <w:r>
        <w:rPr>
          <w:rFonts w:ascii="仿宋" w:eastAsia="仿宋" w:hAnsi="仿宋" w:hint="eastAsia"/>
          <w:color w:val="000000"/>
          <w:szCs w:val="32"/>
        </w:rPr>
        <w:t>万元，占</w:t>
      </w:r>
      <w:r>
        <w:rPr>
          <w:rFonts w:ascii="仿宋" w:eastAsia="仿宋" w:hAnsi="仿宋" w:hint="eastAsia"/>
          <w:color w:val="000000"/>
          <w:szCs w:val="32"/>
        </w:rPr>
        <w:t>0.15</w:t>
      </w:r>
      <w:r>
        <w:rPr>
          <w:rFonts w:ascii="仿宋" w:eastAsia="仿宋" w:hAnsi="仿宋"/>
          <w:color w:val="000000"/>
          <w:szCs w:val="32"/>
        </w:rPr>
        <w:t>%</w:t>
      </w:r>
      <w:r>
        <w:rPr>
          <w:rFonts w:ascii="仿宋" w:eastAsia="仿宋" w:hAnsi="仿宋" w:hint="eastAsia"/>
          <w:color w:val="000000"/>
          <w:szCs w:val="32"/>
        </w:rPr>
        <w:t>；上级补助收入</w:t>
      </w:r>
      <w:r>
        <w:rPr>
          <w:rFonts w:ascii="仿宋" w:eastAsia="仿宋" w:hAnsi="仿宋" w:hint="eastAsia"/>
          <w:color w:val="000000"/>
          <w:szCs w:val="32"/>
        </w:rPr>
        <w:t>0</w:t>
      </w:r>
      <w:r>
        <w:rPr>
          <w:rFonts w:ascii="仿宋" w:eastAsia="仿宋" w:hAnsi="仿宋" w:hint="eastAsia"/>
          <w:color w:val="000000"/>
          <w:szCs w:val="32"/>
        </w:rPr>
        <w:t>万元，占</w:t>
      </w:r>
      <w:r>
        <w:rPr>
          <w:rFonts w:ascii="仿宋" w:eastAsia="仿宋" w:hAnsi="仿宋" w:hint="eastAsia"/>
          <w:color w:val="000000"/>
          <w:szCs w:val="32"/>
        </w:rPr>
        <w:t>0</w:t>
      </w:r>
      <w:r>
        <w:rPr>
          <w:rFonts w:ascii="仿宋" w:eastAsia="仿宋" w:hAnsi="仿宋"/>
          <w:color w:val="000000"/>
          <w:szCs w:val="32"/>
        </w:rPr>
        <w:t>%</w:t>
      </w:r>
      <w:r>
        <w:rPr>
          <w:rFonts w:ascii="仿宋" w:eastAsia="仿宋" w:hAnsi="仿宋" w:hint="eastAsia"/>
          <w:color w:val="000000"/>
          <w:szCs w:val="32"/>
        </w:rPr>
        <w:t>；事业收入</w:t>
      </w:r>
      <w:r>
        <w:rPr>
          <w:rFonts w:ascii="仿宋" w:eastAsia="仿宋" w:hAnsi="仿宋" w:hint="eastAsia"/>
          <w:color w:val="000000"/>
          <w:szCs w:val="32"/>
        </w:rPr>
        <w:t>0</w:t>
      </w:r>
      <w:r>
        <w:rPr>
          <w:rFonts w:ascii="仿宋" w:eastAsia="仿宋" w:hAnsi="仿宋" w:hint="eastAsia"/>
          <w:color w:val="000000"/>
          <w:szCs w:val="32"/>
        </w:rPr>
        <w:t>万元，占</w:t>
      </w:r>
      <w:r>
        <w:rPr>
          <w:rFonts w:ascii="仿宋" w:eastAsia="仿宋" w:hAnsi="仿宋" w:hint="eastAsia"/>
          <w:color w:val="000000"/>
          <w:szCs w:val="32"/>
        </w:rPr>
        <w:t>0</w:t>
      </w:r>
      <w:r>
        <w:rPr>
          <w:rFonts w:ascii="仿宋" w:eastAsia="仿宋" w:hAnsi="仿宋"/>
          <w:color w:val="000000"/>
          <w:szCs w:val="32"/>
        </w:rPr>
        <w:t>%</w:t>
      </w:r>
      <w:r>
        <w:rPr>
          <w:rFonts w:ascii="仿宋" w:eastAsia="仿宋" w:hAnsi="仿宋" w:hint="eastAsia"/>
          <w:color w:val="000000"/>
          <w:szCs w:val="32"/>
        </w:rPr>
        <w:t>；经营收入</w:t>
      </w:r>
      <w:r>
        <w:rPr>
          <w:rFonts w:ascii="仿宋" w:eastAsia="仿宋" w:hAnsi="仿宋" w:hint="eastAsia"/>
          <w:color w:val="000000"/>
          <w:szCs w:val="32"/>
        </w:rPr>
        <w:t>0</w:t>
      </w:r>
      <w:r>
        <w:rPr>
          <w:rFonts w:ascii="仿宋" w:eastAsia="仿宋" w:hAnsi="仿宋" w:hint="eastAsia"/>
          <w:color w:val="000000"/>
          <w:szCs w:val="32"/>
        </w:rPr>
        <w:t>万元，占</w:t>
      </w:r>
      <w:r>
        <w:rPr>
          <w:rFonts w:ascii="仿宋" w:eastAsia="仿宋" w:hAnsi="仿宋" w:hint="eastAsia"/>
          <w:color w:val="000000"/>
          <w:szCs w:val="32"/>
        </w:rPr>
        <w:t>0</w:t>
      </w:r>
      <w:r>
        <w:rPr>
          <w:rFonts w:ascii="仿宋" w:eastAsia="仿宋" w:hAnsi="仿宋"/>
          <w:color w:val="000000"/>
          <w:szCs w:val="32"/>
        </w:rPr>
        <w:t>%</w:t>
      </w:r>
      <w:r>
        <w:rPr>
          <w:rFonts w:ascii="仿宋" w:eastAsia="仿宋" w:hAnsi="仿宋" w:hint="eastAsia"/>
          <w:color w:val="000000"/>
          <w:szCs w:val="32"/>
        </w:rPr>
        <w:t>；附属单位上缴收入</w:t>
      </w:r>
      <w:r>
        <w:rPr>
          <w:rFonts w:ascii="仿宋" w:eastAsia="仿宋" w:hAnsi="仿宋" w:hint="eastAsia"/>
          <w:color w:val="000000"/>
          <w:szCs w:val="32"/>
        </w:rPr>
        <w:t>0</w:t>
      </w:r>
      <w:r>
        <w:rPr>
          <w:rFonts w:ascii="仿宋" w:eastAsia="仿宋" w:hAnsi="仿宋" w:hint="eastAsia"/>
          <w:color w:val="000000"/>
          <w:szCs w:val="32"/>
        </w:rPr>
        <w:t>万元，占</w:t>
      </w:r>
      <w:r>
        <w:rPr>
          <w:rFonts w:ascii="仿宋" w:eastAsia="仿宋" w:hAnsi="仿宋" w:hint="eastAsia"/>
          <w:color w:val="000000"/>
          <w:szCs w:val="32"/>
        </w:rPr>
        <w:t>0</w:t>
      </w:r>
      <w:r>
        <w:rPr>
          <w:rFonts w:ascii="仿宋" w:eastAsia="仿宋" w:hAnsi="仿宋"/>
          <w:color w:val="000000"/>
          <w:szCs w:val="32"/>
        </w:rPr>
        <w:t>%</w:t>
      </w:r>
      <w:r>
        <w:rPr>
          <w:rFonts w:ascii="仿宋" w:eastAsia="仿宋" w:hAnsi="仿宋" w:hint="eastAsia"/>
          <w:color w:val="000000"/>
          <w:szCs w:val="32"/>
        </w:rPr>
        <w:t>；其他收入</w:t>
      </w:r>
      <w:r>
        <w:rPr>
          <w:rFonts w:ascii="仿宋" w:eastAsia="仿宋" w:hAnsi="仿宋" w:hint="eastAsia"/>
          <w:color w:val="000000"/>
          <w:szCs w:val="32"/>
        </w:rPr>
        <w:t>0</w:t>
      </w:r>
      <w:r>
        <w:rPr>
          <w:rFonts w:ascii="仿宋" w:eastAsia="仿宋" w:hAnsi="仿宋" w:hint="eastAsia"/>
          <w:color w:val="000000"/>
          <w:szCs w:val="32"/>
        </w:rPr>
        <w:t>万元，占</w:t>
      </w:r>
      <w:r>
        <w:rPr>
          <w:rFonts w:ascii="仿宋" w:eastAsia="仿宋" w:hAnsi="仿宋" w:hint="eastAsia"/>
          <w:color w:val="000000"/>
          <w:szCs w:val="32"/>
        </w:rPr>
        <w:t>0</w:t>
      </w:r>
      <w:r>
        <w:rPr>
          <w:rFonts w:ascii="仿宋" w:eastAsia="仿宋" w:hAnsi="仿宋"/>
          <w:color w:val="000000"/>
          <w:szCs w:val="32"/>
        </w:rPr>
        <w:t>%</w:t>
      </w:r>
      <w:r>
        <w:rPr>
          <w:rFonts w:ascii="仿宋" w:eastAsia="仿宋" w:hAnsi="仿宋" w:hint="eastAsia"/>
          <w:color w:val="000000"/>
          <w:szCs w:val="32"/>
        </w:rPr>
        <w:t>。</w:t>
      </w:r>
    </w:p>
    <w:p w:rsidR="004053C4" w:rsidRDefault="00186C3D">
      <w:pPr>
        <w:spacing w:line="600" w:lineRule="exact"/>
        <w:ind w:firstLineChars="200" w:firstLine="640"/>
        <w:rPr>
          <w:rFonts w:ascii="仿宋" w:eastAsia="仿宋" w:hAnsi="仿宋"/>
          <w:color w:val="000000"/>
          <w:szCs w:val="32"/>
        </w:rPr>
      </w:pPr>
      <w:r>
        <w:rPr>
          <w:rFonts w:ascii="仿宋" w:eastAsia="仿宋" w:hAnsi="仿宋" w:hint="eastAsia"/>
          <w:color w:val="000000"/>
          <w:szCs w:val="32"/>
        </w:rPr>
        <w:t>（图</w:t>
      </w:r>
      <w:r>
        <w:rPr>
          <w:rFonts w:ascii="仿宋" w:eastAsia="仿宋" w:hAnsi="仿宋"/>
          <w:color w:val="000000"/>
          <w:szCs w:val="32"/>
        </w:rPr>
        <w:t>2</w:t>
      </w:r>
      <w:r>
        <w:rPr>
          <w:rFonts w:ascii="仿宋" w:eastAsia="仿宋" w:hAnsi="仿宋" w:hint="eastAsia"/>
          <w:color w:val="000000"/>
          <w:szCs w:val="32"/>
        </w:rPr>
        <w:t>：收入决算结构图）（饼状图）</w:t>
      </w:r>
    </w:p>
    <w:p w:rsidR="004053C4" w:rsidRDefault="00186C3D">
      <w:pPr>
        <w:spacing w:line="480" w:lineRule="auto"/>
        <w:ind w:firstLineChars="200" w:firstLine="640"/>
        <w:rPr>
          <w:rFonts w:ascii="仿宋" w:eastAsia="仿宋" w:hAnsi="仿宋"/>
          <w:color w:val="000000"/>
          <w:szCs w:val="32"/>
        </w:rPr>
      </w:pPr>
      <w:r>
        <w:rPr>
          <w:rFonts w:ascii="仿宋" w:eastAsia="仿宋" w:hAnsi="仿宋"/>
          <w:noProof/>
          <w:color w:val="000000"/>
          <w:szCs w:val="32"/>
        </w:rPr>
        <w:drawing>
          <wp:inline distT="0" distB="0" distL="0" distR="0">
            <wp:extent cx="3295650" cy="1876425"/>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53C4" w:rsidRDefault="00186C3D">
      <w:pPr>
        <w:pStyle w:val="12"/>
        <w:numPr>
          <w:ilvl w:val="0"/>
          <w:numId w:val="1"/>
        </w:numPr>
        <w:spacing w:line="600" w:lineRule="exact"/>
        <w:ind w:firstLineChars="0"/>
        <w:outlineLvl w:val="1"/>
        <w:rPr>
          <w:rStyle w:val="20"/>
          <w:rFonts w:ascii="黑体" w:eastAsia="黑体" w:hAnsi="黑体"/>
          <w:b w:val="0"/>
        </w:rPr>
      </w:pPr>
      <w:bookmarkStart w:id="51" w:name="_Toc83214355"/>
      <w:bookmarkStart w:id="52" w:name="_Toc83203785"/>
      <w:bookmarkStart w:id="53" w:name="_Toc83204239"/>
      <w:bookmarkStart w:id="54" w:name="_Toc15396605"/>
      <w:bookmarkStart w:id="55" w:name="_Toc83281078"/>
      <w:bookmarkStart w:id="56" w:name="_Toc83203047"/>
      <w:bookmarkStart w:id="57" w:name="_Toc15377207"/>
      <w:r>
        <w:rPr>
          <w:rFonts w:ascii="黑体" w:eastAsia="黑体" w:hAnsi="黑体" w:hint="eastAsia"/>
          <w:color w:val="000000"/>
          <w:szCs w:val="32"/>
        </w:rPr>
        <w:t>支</w:t>
      </w:r>
      <w:r>
        <w:rPr>
          <w:rStyle w:val="20"/>
          <w:rFonts w:ascii="黑体" w:eastAsia="黑体" w:hAnsi="黑体" w:hint="eastAsia"/>
          <w:b w:val="0"/>
        </w:rPr>
        <w:t>出决算情况说明</w:t>
      </w:r>
      <w:bookmarkEnd w:id="51"/>
      <w:bookmarkEnd w:id="52"/>
      <w:bookmarkEnd w:id="53"/>
      <w:bookmarkEnd w:id="54"/>
      <w:bookmarkEnd w:id="55"/>
      <w:bookmarkEnd w:id="56"/>
      <w:bookmarkEnd w:id="57"/>
    </w:p>
    <w:p w:rsidR="004053C4" w:rsidRDefault="00186C3D">
      <w:pPr>
        <w:spacing w:line="600" w:lineRule="exact"/>
        <w:ind w:firstLineChars="200" w:firstLine="640"/>
        <w:rPr>
          <w:rFonts w:ascii="仿宋" w:eastAsia="仿宋" w:hAnsi="仿宋"/>
          <w:color w:val="000000"/>
          <w:szCs w:val="32"/>
        </w:rPr>
      </w:pPr>
      <w:r>
        <w:rPr>
          <w:rFonts w:ascii="仿宋" w:eastAsia="仿宋" w:hAnsi="仿宋"/>
          <w:color w:val="000000"/>
          <w:szCs w:val="32"/>
        </w:rPr>
        <w:lastRenderedPageBreak/>
        <w:t>2020</w:t>
      </w:r>
      <w:r>
        <w:rPr>
          <w:rFonts w:ascii="仿宋" w:eastAsia="仿宋" w:hAnsi="仿宋" w:hint="eastAsia"/>
          <w:color w:val="000000"/>
          <w:szCs w:val="32"/>
        </w:rPr>
        <w:t>年本年支出合计</w:t>
      </w:r>
      <w:r>
        <w:rPr>
          <w:rFonts w:ascii="仿宋" w:eastAsia="仿宋" w:hAnsi="仿宋" w:hint="eastAsia"/>
          <w:color w:val="000000"/>
          <w:szCs w:val="32"/>
        </w:rPr>
        <w:t>2030.79</w:t>
      </w:r>
      <w:r>
        <w:rPr>
          <w:rFonts w:ascii="仿宋" w:eastAsia="仿宋" w:hAnsi="仿宋" w:hint="eastAsia"/>
          <w:color w:val="000000"/>
          <w:szCs w:val="32"/>
        </w:rPr>
        <w:t>万元，其中：基本支出</w:t>
      </w:r>
      <w:r>
        <w:rPr>
          <w:rFonts w:ascii="仿宋" w:eastAsia="仿宋" w:hAnsi="仿宋" w:hint="eastAsia"/>
          <w:color w:val="000000"/>
          <w:szCs w:val="32"/>
        </w:rPr>
        <w:t>1615.84</w:t>
      </w:r>
      <w:r>
        <w:rPr>
          <w:rFonts w:ascii="仿宋" w:eastAsia="仿宋" w:hAnsi="仿宋" w:hint="eastAsia"/>
          <w:color w:val="000000"/>
          <w:szCs w:val="32"/>
        </w:rPr>
        <w:t>万元，占</w:t>
      </w:r>
      <w:r>
        <w:rPr>
          <w:rFonts w:ascii="仿宋" w:eastAsia="仿宋" w:hAnsi="仿宋" w:hint="eastAsia"/>
          <w:color w:val="000000"/>
          <w:szCs w:val="32"/>
        </w:rPr>
        <w:t>79.57</w:t>
      </w:r>
      <w:r>
        <w:rPr>
          <w:rFonts w:ascii="仿宋" w:eastAsia="仿宋" w:hAnsi="仿宋"/>
          <w:color w:val="000000"/>
          <w:szCs w:val="32"/>
        </w:rPr>
        <w:t>%</w:t>
      </w:r>
      <w:r>
        <w:rPr>
          <w:rFonts w:ascii="仿宋" w:eastAsia="仿宋" w:hAnsi="仿宋" w:hint="eastAsia"/>
          <w:color w:val="000000"/>
          <w:szCs w:val="32"/>
        </w:rPr>
        <w:t>；项目支出</w:t>
      </w:r>
      <w:r>
        <w:rPr>
          <w:rFonts w:ascii="仿宋" w:eastAsia="仿宋" w:hAnsi="仿宋" w:hint="eastAsia"/>
          <w:color w:val="000000"/>
          <w:szCs w:val="32"/>
        </w:rPr>
        <w:t>414.95</w:t>
      </w:r>
      <w:r>
        <w:rPr>
          <w:rFonts w:ascii="仿宋" w:eastAsia="仿宋" w:hAnsi="仿宋" w:hint="eastAsia"/>
          <w:color w:val="000000"/>
          <w:szCs w:val="32"/>
        </w:rPr>
        <w:t>万元，占</w:t>
      </w:r>
      <w:r>
        <w:rPr>
          <w:rFonts w:ascii="仿宋" w:eastAsia="仿宋" w:hAnsi="仿宋" w:hint="eastAsia"/>
          <w:color w:val="000000"/>
          <w:szCs w:val="32"/>
        </w:rPr>
        <w:t>20.43</w:t>
      </w:r>
      <w:r>
        <w:rPr>
          <w:rFonts w:ascii="仿宋" w:eastAsia="仿宋" w:hAnsi="仿宋"/>
          <w:color w:val="000000"/>
          <w:szCs w:val="32"/>
        </w:rPr>
        <w:t>%</w:t>
      </w:r>
      <w:r>
        <w:rPr>
          <w:rFonts w:ascii="仿宋" w:eastAsia="仿宋" w:hAnsi="仿宋" w:hint="eastAsia"/>
          <w:color w:val="000000"/>
          <w:szCs w:val="32"/>
        </w:rPr>
        <w:t>；上缴上级支出</w:t>
      </w:r>
      <w:r>
        <w:rPr>
          <w:rFonts w:ascii="仿宋" w:eastAsia="仿宋" w:hAnsi="仿宋" w:hint="eastAsia"/>
          <w:color w:val="000000"/>
          <w:szCs w:val="32"/>
        </w:rPr>
        <w:t>0</w:t>
      </w:r>
      <w:r>
        <w:rPr>
          <w:rFonts w:ascii="仿宋" w:eastAsia="仿宋" w:hAnsi="仿宋" w:hint="eastAsia"/>
          <w:color w:val="000000"/>
          <w:szCs w:val="32"/>
        </w:rPr>
        <w:t>万元，占</w:t>
      </w:r>
      <w:r>
        <w:rPr>
          <w:rFonts w:ascii="仿宋" w:eastAsia="仿宋" w:hAnsi="仿宋" w:hint="eastAsia"/>
          <w:color w:val="000000"/>
          <w:szCs w:val="32"/>
        </w:rPr>
        <w:t>0</w:t>
      </w:r>
      <w:r>
        <w:rPr>
          <w:rFonts w:ascii="仿宋" w:eastAsia="仿宋" w:hAnsi="仿宋"/>
          <w:color w:val="000000"/>
          <w:szCs w:val="32"/>
        </w:rPr>
        <w:t>%</w:t>
      </w:r>
      <w:r>
        <w:rPr>
          <w:rFonts w:ascii="仿宋" w:eastAsia="仿宋" w:hAnsi="仿宋" w:hint="eastAsia"/>
          <w:color w:val="000000"/>
          <w:szCs w:val="32"/>
        </w:rPr>
        <w:t>；经营支出</w:t>
      </w:r>
      <w:r>
        <w:rPr>
          <w:rFonts w:ascii="仿宋" w:eastAsia="仿宋" w:hAnsi="仿宋" w:hint="eastAsia"/>
          <w:color w:val="000000"/>
          <w:szCs w:val="32"/>
        </w:rPr>
        <w:t>0</w:t>
      </w:r>
      <w:r>
        <w:rPr>
          <w:rFonts w:ascii="仿宋" w:eastAsia="仿宋" w:hAnsi="仿宋" w:hint="eastAsia"/>
          <w:color w:val="000000"/>
          <w:szCs w:val="32"/>
        </w:rPr>
        <w:t>万元，占</w:t>
      </w:r>
      <w:r>
        <w:rPr>
          <w:rFonts w:ascii="仿宋" w:eastAsia="仿宋" w:hAnsi="仿宋" w:hint="eastAsia"/>
          <w:color w:val="000000"/>
          <w:szCs w:val="32"/>
        </w:rPr>
        <w:t>0</w:t>
      </w:r>
      <w:r>
        <w:rPr>
          <w:rFonts w:ascii="仿宋" w:eastAsia="仿宋" w:hAnsi="仿宋"/>
          <w:color w:val="000000"/>
          <w:szCs w:val="32"/>
        </w:rPr>
        <w:t>%</w:t>
      </w:r>
      <w:r>
        <w:rPr>
          <w:rFonts w:ascii="仿宋" w:eastAsia="仿宋" w:hAnsi="仿宋" w:hint="eastAsia"/>
          <w:color w:val="000000"/>
          <w:szCs w:val="32"/>
        </w:rPr>
        <w:t>；对附属单位补助支出</w:t>
      </w:r>
      <w:r>
        <w:rPr>
          <w:rFonts w:ascii="仿宋" w:eastAsia="仿宋" w:hAnsi="仿宋" w:hint="eastAsia"/>
          <w:color w:val="000000"/>
          <w:szCs w:val="32"/>
        </w:rPr>
        <w:t>0</w:t>
      </w:r>
      <w:r>
        <w:rPr>
          <w:rFonts w:ascii="仿宋" w:eastAsia="仿宋" w:hAnsi="仿宋" w:hint="eastAsia"/>
          <w:color w:val="000000"/>
          <w:szCs w:val="32"/>
        </w:rPr>
        <w:t>万元，占</w:t>
      </w:r>
      <w:r>
        <w:rPr>
          <w:rFonts w:ascii="仿宋" w:eastAsia="仿宋" w:hAnsi="仿宋" w:hint="eastAsia"/>
          <w:color w:val="000000"/>
          <w:szCs w:val="32"/>
        </w:rPr>
        <w:t>0</w:t>
      </w:r>
      <w:r>
        <w:rPr>
          <w:rFonts w:ascii="仿宋" w:eastAsia="仿宋" w:hAnsi="仿宋"/>
          <w:color w:val="000000"/>
          <w:szCs w:val="32"/>
        </w:rPr>
        <w:t>%</w:t>
      </w:r>
      <w:r>
        <w:rPr>
          <w:rFonts w:ascii="仿宋" w:eastAsia="仿宋" w:hAnsi="仿宋" w:hint="eastAsia"/>
          <w:color w:val="000000"/>
          <w:szCs w:val="32"/>
        </w:rPr>
        <w:t>。</w:t>
      </w:r>
    </w:p>
    <w:p w:rsidR="004053C4" w:rsidRDefault="00186C3D">
      <w:pPr>
        <w:spacing w:line="600" w:lineRule="exact"/>
        <w:ind w:firstLineChars="200" w:firstLine="640"/>
        <w:rPr>
          <w:rFonts w:ascii="仿宋" w:eastAsia="仿宋" w:hAnsi="仿宋"/>
          <w:color w:val="000000"/>
          <w:szCs w:val="32"/>
        </w:rPr>
      </w:pPr>
      <w:r>
        <w:rPr>
          <w:rFonts w:ascii="仿宋" w:eastAsia="仿宋" w:hAnsi="仿宋" w:hint="eastAsia"/>
          <w:color w:val="000000"/>
          <w:szCs w:val="32"/>
        </w:rPr>
        <w:t>（图</w:t>
      </w:r>
      <w:r>
        <w:rPr>
          <w:rFonts w:ascii="仿宋" w:eastAsia="仿宋" w:hAnsi="仿宋"/>
          <w:color w:val="000000"/>
          <w:szCs w:val="32"/>
        </w:rPr>
        <w:t>3</w:t>
      </w:r>
      <w:r>
        <w:rPr>
          <w:rFonts w:ascii="仿宋" w:eastAsia="仿宋" w:hAnsi="仿宋" w:hint="eastAsia"/>
          <w:color w:val="000000"/>
          <w:szCs w:val="32"/>
        </w:rPr>
        <w:t>：支出决算结构图）（饼状图）</w:t>
      </w:r>
    </w:p>
    <w:p w:rsidR="004053C4" w:rsidRDefault="00186C3D">
      <w:pPr>
        <w:spacing w:line="480" w:lineRule="auto"/>
        <w:ind w:firstLineChars="200" w:firstLine="640"/>
        <w:rPr>
          <w:rFonts w:ascii="仿宋" w:eastAsia="仿宋" w:hAnsi="仿宋"/>
          <w:color w:val="000000"/>
          <w:szCs w:val="32"/>
        </w:rPr>
      </w:pPr>
      <w:r>
        <w:rPr>
          <w:rFonts w:ascii="仿宋" w:eastAsia="仿宋" w:hAnsi="仿宋"/>
          <w:noProof/>
          <w:color w:val="000000"/>
          <w:szCs w:val="32"/>
        </w:rPr>
        <w:drawing>
          <wp:inline distT="0" distB="0" distL="0" distR="0">
            <wp:extent cx="3286125" cy="1971675"/>
            <wp:effectExtent l="19050" t="0" r="9525"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53C4" w:rsidRDefault="00186C3D">
      <w:pPr>
        <w:spacing w:line="600" w:lineRule="exact"/>
        <w:ind w:firstLineChars="200" w:firstLine="640"/>
        <w:outlineLvl w:val="1"/>
        <w:rPr>
          <w:rStyle w:val="20"/>
          <w:rFonts w:ascii="黑体" w:eastAsia="黑体" w:hAnsi="黑体"/>
          <w:b w:val="0"/>
        </w:rPr>
      </w:pPr>
      <w:bookmarkStart w:id="58" w:name="_Toc83281079"/>
      <w:bookmarkStart w:id="59" w:name="_Toc15396606"/>
      <w:bookmarkStart w:id="60" w:name="_Toc83204240"/>
      <w:bookmarkStart w:id="61" w:name="_Toc83203048"/>
      <w:bookmarkStart w:id="62" w:name="_Toc15377208"/>
      <w:bookmarkStart w:id="63" w:name="_Toc83203786"/>
      <w:bookmarkStart w:id="64" w:name="_Toc83214356"/>
      <w:r>
        <w:rPr>
          <w:rFonts w:ascii="黑体" w:eastAsia="黑体" w:hAnsi="黑体" w:hint="eastAsia"/>
          <w:color w:val="000000"/>
          <w:szCs w:val="32"/>
        </w:rPr>
        <w:t>四、财</w:t>
      </w:r>
      <w:r>
        <w:rPr>
          <w:rStyle w:val="20"/>
          <w:rFonts w:ascii="黑体" w:eastAsia="黑体" w:hAnsi="黑体" w:hint="eastAsia"/>
          <w:b w:val="0"/>
        </w:rPr>
        <w:t>政拨款收入支出决算总体情况说明</w:t>
      </w:r>
      <w:bookmarkEnd w:id="58"/>
      <w:bookmarkEnd w:id="59"/>
      <w:bookmarkEnd w:id="60"/>
      <w:bookmarkEnd w:id="61"/>
      <w:bookmarkEnd w:id="62"/>
      <w:bookmarkEnd w:id="63"/>
      <w:bookmarkEnd w:id="64"/>
    </w:p>
    <w:p w:rsidR="004053C4" w:rsidRDefault="00186C3D">
      <w:pPr>
        <w:spacing w:line="600" w:lineRule="exact"/>
        <w:ind w:firstLine="640"/>
        <w:rPr>
          <w:rFonts w:ascii="仿宋" w:eastAsia="仿宋" w:hAnsi="仿宋"/>
          <w:color w:val="000000"/>
          <w:szCs w:val="32"/>
        </w:rPr>
      </w:pPr>
      <w:r>
        <w:rPr>
          <w:rFonts w:ascii="仿宋" w:eastAsia="仿宋" w:hAnsi="仿宋"/>
          <w:color w:val="000000"/>
          <w:szCs w:val="32"/>
        </w:rPr>
        <w:t>2020</w:t>
      </w:r>
      <w:r>
        <w:rPr>
          <w:rFonts w:ascii="仿宋" w:eastAsia="仿宋" w:hAnsi="仿宋" w:hint="eastAsia"/>
          <w:color w:val="000000"/>
          <w:szCs w:val="32"/>
        </w:rPr>
        <w:t>年财政拨款收、支总计</w:t>
      </w:r>
      <w:r>
        <w:rPr>
          <w:rFonts w:ascii="仿宋" w:eastAsia="仿宋" w:hAnsi="仿宋" w:hint="eastAsia"/>
          <w:color w:val="000000"/>
          <w:szCs w:val="32"/>
        </w:rPr>
        <w:t>2030.79</w:t>
      </w:r>
      <w:r>
        <w:rPr>
          <w:rFonts w:ascii="仿宋" w:eastAsia="仿宋" w:hAnsi="仿宋" w:hint="eastAsia"/>
          <w:color w:val="000000"/>
          <w:szCs w:val="32"/>
        </w:rPr>
        <w:t>万元。与</w:t>
      </w:r>
      <w:r>
        <w:rPr>
          <w:rFonts w:ascii="仿宋" w:eastAsia="仿宋" w:hAnsi="仿宋"/>
          <w:color w:val="000000"/>
          <w:szCs w:val="32"/>
        </w:rPr>
        <w:t>2019</w:t>
      </w:r>
      <w:r>
        <w:rPr>
          <w:rFonts w:ascii="仿宋" w:eastAsia="仿宋" w:hAnsi="仿宋" w:hint="eastAsia"/>
          <w:color w:val="000000"/>
          <w:szCs w:val="32"/>
        </w:rPr>
        <w:t>年相比，财政拨款收、支总计各减少</w:t>
      </w:r>
      <w:r>
        <w:rPr>
          <w:rFonts w:ascii="仿宋" w:eastAsia="仿宋" w:hAnsi="仿宋" w:hint="eastAsia"/>
          <w:color w:val="000000"/>
          <w:szCs w:val="32"/>
        </w:rPr>
        <w:t>147.62</w:t>
      </w:r>
      <w:r>
        <w:rPr>
          <w:rFonts w:ascii="仿宋" w:eastAsia="仿宋" w:hAnsi="仿宋" w:hint="eastAsia"/>
          <w:color w:val="000000"/>
          <w:szCs w:val="32"/>
        </w:rPr>
        <w:t>万元，下降</w:t>
      </w:r>
      <w:r>
        <w:rPr>
          <w:rFonts w:ascii="仿宋" w:eastAsia="仿宋" w:hAnsi="仿宋" w:hint="eastAsia"/>
          <w:color w:val="000000"/>
          <w:szCs w:val="32"/>
        </w:rPr>
        <w:t>6.78</w:t>
      </w:r>
      <w:r>
        <w:rPr>
          <w:rFonts w:ascii="仿宋" w:eastAsia="仿宋" w:hAnsi="仿宋"/>
          <w:color w:val="000000"/>
          <w:szCs w:val="32"/>
        </w:rPr>
        <w:t>%</w:t>
      </w:r>
      <w:r>
        <w:rPr>
          <w:rFonts w:ascii="仿宋" w:eastAsia="仿宋" w:hAnsi="仿宋" w:hint="eastAsia"/>
          <w:color w:val="000000"/>
          <w:szCs w:val="32"/>
        </w:rPr>
        <w:t>。主要变动原因是财政拨款基本收、支减少，财政拨款项目收、支减少。</w:t>
      </w:r>
    </w:p>
    <w:p w:rsidR="004053C4" w:rsidRDefault="00186C3D">
      <w:pPr>
        <w:spacing w:line="600" w:lineRule="exact"/>
        <w:ind w:firstLineChars="200" w:firstLine="640"/>
        <w:rPr>
          <w:rFonts w:ascii="仿宋" w:eastAsia="仿宋" w:hAnsi="仿宋"/>
          <w:color w:val="000000"/>
          <w:szCs w:val="32"/>
        </w:rPr>
      </w:pPr>
      <w:r>
        <w:rPr>
          <w:rFonts w:ascii="仿宋" w:eastAsia="仿宋" w:hAnsi="仿宋" w:hint="eastAsia"/>
          <w:color w:val="000000"/>
          <w:szCs w:val="32"/>
        </w:rPr>
        <w:t>（图</w:t>
      </w:r>
      <w:r>
        <w:rPr>
          <w:rFonts w:ascii="仿宋" w:eastAsia="仿宋" w:hAnsi="仿宋"/>
          <w:color w:val="000000"/>
          <w:szCs w:val="32"/>
        </w:rPr>
        <w:t>4</w:t>
      </w:r>
      <w:r>
        <w:rPr>
          <w:rFonts w:ascii="仿宋" w:eastAsia="仿宋" w:hAnsi="仿宋" w:hint="eastAsia"/>
          <w:color w:val="000000"/>
          <w:szCs w:val="32"/>
        </w:rPr>
        <w:t>：财政拨款收、支决算总计变动情况）（柱状图）</w:t>
      </w:r>
    </w:p>
    <w:p w:rsidR="004053C4" w:rsidRDefault="00186C3D">
      <w:pPr>
        <w:spacing w:line="480" w:lineRule="auto"/>
        <w:ind w:firstLineChars="200" w:firstLine="640"/>
        <w:rPr>
          <w:rFonts w:ascii="仿宋" w:eastAsia="仿宋" w:hAnsi="仿宋"/>
          <w:color w:val="000000"/>
          <w:szCs w:val="32"/>
        </w:rPr>
      </w:pPr>
      <w:r>
        <w:rPr>
          <w:rFonts w:ascii="仿宋" w:eastAsia="仿宋" w:hAnsi="仿宋"/>
          <w:noProof/>
          <w:color w:val="000000"/>
          <w:szCs w:val="32"/>
        </w:rPr>
        <w:drawing>
          <wp:inline distT="0" distB="0" distL="0" distR="0">
            <wp:extent cx="3533775" cy="1609725"/>
            <wp:effectExtent l="19050" t="0" r="9525"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53C4" w:rsidRDefault="00186C3D">
      <w:pPr>
        <w:spacing w:line="600" w:lineRule="exact"/>
        <w:ind w:firstLineChars="200" w:firstLine="640"/>
        <w:outlineLvl w:val="1"/>
        <w:rPr>
          <w:rStyle w:val="20"/>
          <w:rFonts w:ascii="黑体" w:eastAsia="黑体" w:hAnsi="黑体"/>
          <w:b w:val="0"/>
        </w:rPr>
      </w:pPr>
      <w:bookmarkStart w:id="65" w:name="_Toc83204241"/>
      <w:bookmarkStart w:id="66" w:name="_Toc83214357"/>
      <w:bookmarkStart w:id="67" w:name="_Toc15377209"/>
      <w:bookmarkStart w:id="68" w:name="_Toc15396607"/>
      <w:bookmarkStart w:id="69" w:name="_Toc83281080"/>
      <w:bookmarkStart w:id="70" w:name="_Toc83203787"/>
      <w:bookmarkStart w:id="71" w:name="_Toc83203049"/>
      <w:r>
        <w:rPr>
          <w:rFonts w:ascii="黑体" w:eastAsia="黑体" w:hAnsi="黑体" w:hint="eastAsia"/>
          <w:color w:val="000000"/>
          <w:szCs w:val="32"/>
        </w:rPr>
        <w:t>五、</w:t>
      </w:r>
      <w:r>
        <w:rPr>
          <w:rFonts w:ascii="黑体" w:eastAsia="黑体" w:hAnsi="黑体" w:hint="eastAsia"/>
          <w:b/>
          <w:color w:val="000000"/>
          <w:szCs w:val="32"/>
        </w:rPr>
        <w:t>一</w:t>
      </w:r>
      <w:r>
        <w:rPr>
          <w:rStyle w:val="20"/>
          <w:rFonts w:ascii="黑体" w:eastAsia="黑体" w:hAnsi="黑体" w:hint="eastAsia"/>
          <w:b w:val="0"/>
        </w:rPr>
        <w:t>般公共预算财政拨款支出决算情况说明</w:t>
      </w:r>
      <w:bookmarkEnd w:id="65"/>
      <w:bookmarkEnd w:id="66"/>
      <w:bookmarkEnd w:id="67"/>
      <w:bookmarkEnd w:id="68"/>
      <w:bookmarkEnd w:id="69"/>
      <w:bookmarkEnd w:id="70"/>
      <w:bookmarkEnd w:id="71"/>
    </w:p>
    <w:p w:rsidR="004053C4" w:rsidRDefault="00186C3D">
      <w:pPr>
        <w:spacing w:line="600" w:lineRule="exact"/>
        <w:ind w:firstLineChars="200" w:firstLine="643"/>
        <w:outlineLvl w:val="2"/>
        <w:rPr>
          <w:rFonts w:ascii="仿宋" w:eastAsia="仿宋" w:hAnsi="仿宋"/>
          <w:b/>
          <w:color w:val="000000"/>
          <w:szCs w:val="32"/>
        </w:rPr>
      </w:pPr>
      <w:bookmarkStart w:id="72" w:name="_Toc83215670"/>
      <w:bookmarkStart w:id="73" w:name="_Toc83204242"/>
      <w:bookmarkStart w:id="74" w:name="_Toc83214941"/>
      <w:bookmarkStart w:id="75" w:name="_Toc83203788"/>
      <w:bookmarkStart w:id="76" w:name="_Toc15377210"/>
      <w:bookmarkStart w:id="77" w:name="_Toc83281081"/>
      <w:bookmarkStart w:id="78" w:name="_Toc83214358"/>
      <w:bookmarkStart w:id="79" w:name="_Toc83217198"/>
      <w:r>
        <w:rPr>
          <w:rFonts w:ascii="仿宋" w:eastAsia="仿宋" w:hAnsi="仿宋" w:hint="eastAsia"/>
          <w:b/>
          <w:color w:val="000000"/>
          <w:szCs w:val="32"/>
        </w:rPr>
        <w:t>（一）一般公共预算财政拨款支出决算总体情况</w:t>
      </w:r>
      <w:bookmarkEnd w:id="72"/>
      <w:bookmarkEnd w:id="73"/>
      <w:bookmarkEnd w:id="74"/>
      <w:bookmarkEnd w:id="75"/>
      <w:bookmarkEnd w:id="76"/>
      <w:bookmarkEnd w:id="77"/>
      <w:bookmarkEnd w:id="78"/>
      <w:bookmarkEnd w:id="79"/>
    </w:p>
    <w:p w:rsidR="004053C4" w:rsidRDefault="00186C3D">
      <w:pPr>
        <w:spacing w:line="600" w:lineRule="exact"/>
        <w:ind w:firstLineChars="200" w:firstLine="640"/>
        <w:rPr>
          <w:rFonts w:ascii="仿宋" w:eastAsia="仿宋" w:hAnsi="仿宋"/>
          <w:color w:val="000000"/>
          <w:szCs w:val="32"/>
        </w:rPr>
      </w:pPr>
      <w:r>
        <w:rPr>
          <w:rFonts w:ascii="仿宋" w:eastAsia="仿宋" w:hAnsi="仿宋"/>
          <w:color w:val="000000"/>
          <w:szCs w:val="32"/>
        </w:rPr>
        <w:lastRenderedPageBreak/>
        <w:t>2020</w:t>
      </w:r>
      <w:r>
        <w:rPr>
          <w:rFonts w:ascii="仿宋" w:eastAsia="仿宋" w:hAnsi="仿宋" w:hint="eastAsia"/>
          <w:color w:val="000000"/>
          <w:szCs w:val="32"/>
        </w:rPr>
        <w:t>年一般公共预算财政拨款支出</w:t>
      </w:r>
      <w:r>
        <w:rPr>
          <w:rFonts w:ascii="仿宋" w:eastAsia="仿宋" w:hAnsi="仿宋" w:hint="eastAsia"/>
          <w:color w:val="000000"/>
          <w:szCs w:val="32"/>
        </w:rPr>
        <w:t>2027.79</w:t>
      </w:r>
      <w:r>
        <w:rPr>
          <w:rFonts w:ascii="仿宋" w:eastAsia="仿宋" w:hAnsi="仿宋" w:hint="eastAsia"/>
          <w:color w:val="000000"/>
          <w:szCs w:val="32"/>
        </w:rPr>
        <w:t>万元，占本年支出合计的</w:t>
      </w:r>
      <w:r>
        <w:rPr>
          <w:rFonts w:ascii="仿宋" w:eastAsia="仿宋" w:hAnsi="仿宋" w:hint="eastAsia"/>
          <w:color w:val="000000"/>
          <w:szCs w:val="32"/>
        </w:rPr>
        <w:t>99.85</w:t>
      </w:r>
      <w:r>
        <w:rPr>
          <w:rFonts w:ascii="仿宋" w:eastAsia="仿宋" w:hAnsi="仿宋"/>
          <w:color w:val="000000"/>
          <w:szCs w:val="32"/>
        </w:rPr>
        <w:t>%</w:t>
      </w:r>
      <w:r>
        <w:rPr>
          <w:rFonts w:ascii="仿宋" w:eastAsia="仿宋" w:hAnsi="仿宋" w:hint="eastAsia"/>
          <w:color w:val="000000"/>
          <w:szCs w:val="32"/>
        </w:rPr>
        <w:t>。与</w:t>
      </w:r>
      <w:r>
        <w:rPr>
          <w:rFonts w:ascii="仿宋" w:eastAsia="仿宋" w:hAnsi="仿宋"/>
          <w:color w:val="000000"/>
          <w:szCs w:val="32"/>
        </w:rPr>
        <w:t>2019</w:t>
      </w:r>
      <w:r>
        <w:rPr>
          <w:rFonts w:ascii="仿宋" w:eastAsia="仿宋" w:hAnsi="仿宋" w:hint="eastAsia"/>
          <w:color w:val="000000"/>
          <w:szCs w:val="32"/>
        </w:rPr>
        <w:t>年相比，一般公共预算财政拨款减少</w:t>
      </w:r>
      <w:r>
        <w:rPr>
          <w:rFonts w:ascii="仿宋" w:eastAsia="仿宋" w:hAnsi="仿宋" w:hint="eastAsia"/>
          <w:color w:val="000000"/>
          <w:szCs w:val="32"/>
        </w:rPr>
        <w:t>150.63</w:t>
      </w:r>
      <w:r>
        <w:rPr>
          <w:rFonts w:ascii="仿宋" w:eastAsia="仿宋" w:hAnsi="仿宋" w:hint="eastAsia"/>
          <w:color w:val="000000"/>
          <w:szCs w:val="32"/>
        </w:rPr>
        <w:t>万元，下降</w:t>
      </w:r>
      <w:r>
        <w:rPr>
          <w:rFonts w:ascii="仿宋" w:eastAsia="仿宋" w:hAnsi="仿宋" w:hint="eastAsia"/>
          <w:color w:val="000000"/>
          <w:szCs w:val="32"/>
        </w:rPr>
        <w:t>6.91</w:t>
      </w:r>
      <w:r>
        <w:rPr>
          <w:rFonts w:ascii="仿宋" w:eastAsia="仿宋" w:hAnsi="仿宋"/>
          <w:color w:val="000000"/>
          <w:szCs w:val="32"/>
        </w:rPr>
        <w:t>%</w:t>
      </w:r>
      <w:r>
        <w:rPr>
          <w:rFonts w:ascii="仿宋" w:eastAsia="仿宋" w:hAnsi="仿宋" w:hint="eastAsia"/>
          <w:color w:val="000000"/>
          <w:szCs w:val="32"/>
        </w:rPr>
        <w:t>。主要变动原因是基本支出、项目支出减少。</w:t>
      </w:r>
    </w:p>
    <w:p w:rsidR="004053C4" w:rsidRDefault="00186C3D">
      <w:pPr>
        <w:spacing w:line="600" w:lineRule="exact"/>
        <w:ind w:firstLineChars="200" w:firstLine="640"/>
        <w:rPr>
          <w:rFonts w:ascii="仿宋" w:eastAsia="仿宋" w:hAnsi="仿宋"/>
          <w:color w:val="000000"/>
          <w:szCs w:val="32"/>
        </w:rPr>
      </w:pPr>
      <w:r>
        <w:rPr>
          <w:rFonts w:ascii="仿宋" w:eastAsia="仿宋" w:hAnsi="仿宋" w:hint="eastAsia"/>
          <w:color w:val="000000"/>
          <w:szCs w:val="32"/>
        </w:rPr>
        <w:t>（图</w:t>
      </w:r>
      <w:r>
        <w:rPr>
          <w:rFonts w:ascii="仿宋" w:eastAsia="仿宋" w:hAnsi="仿宋"/>
          <w:color w:val="000000"/>
          <w:szCs w:val="32"/>
        </w:rPr>
        <w:t>5</w:t>
      </w:r>
      <w:r>
        <w:rPr>
          <w:rFonts w:ascii="仿宋" w:eastAsia="仿宋" w:hAnsi="仿宋" w:hint="eastAsia"/>
          <w:color w:val="000000"/>
          <w:szCs w:val="32"/>
        </w:rPr>
        <w:t>：一般公共预算财政拨款支出决算变动情况）（柱状图）</w:t>
      </w:r>
    </w:p>
    <w:p w:rsidR="004053C4" w:rsidRDefault="00186C3D">
      <w:pPr>
        <w:spacing w:line="480" w:lineRule="auto"/>
        <w:ind w:firstLineChars="200" w:firstLine="640"/>
        <w:rPr>
          <w:rFonts w:ascii="仿宋" w:eastAsia="仿宋" w:hAnsi="仿宋"/>
          <w:color w:val="000000"/>
          <w:szCs w:val="32"/>
        </w:rPr>
      </w:pPr>
      <w:r>
        <w:rPr>
          <w:rFonts w:ascii="仿宋" w:eastAsia="仿宋" w:hAnsi="仿宋"/>
          <w:noProof/>
          <w:color w:val="000000"/>
          <w:szCs w:val="32"/>
        </w:rPr>
        <w:drawing>
          <wp:inline distT="0" distB="0" distL="0" distR="0">
            <wp:extent cx="3705225" cy="1809750"/>
            <wp:effectExtent l="19050" t="0" r="9525"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53C4" w:rsidRDefault="00186C3D">
      <w:pPr>
        <w:spacing w:line="600" w:lineRule="exact"/>
        <w:ind w:firstLineChars="200" w:firstLine="643"/>
        <w:outlineLvl w:val="2"/>
        <w:rPr>
          <w:rFonts w:ascii="仿宋_GB2312" w:hAnsi="仿宋"/>
          <w:b/>
          <w:color w:val="000000"/>
          <w:szCs w:val="32"/>
        </w:rPr>
      </w:pPr>
      <w:bookmarkStart w:id="80" w:name="_Toc15377211"/>
      <w:bookmarkStart w:id="81" w:name="_Toc83203789"/>
      <w:bookmarkStart w:id="82" w:name="_Toc83214359"/>
      <w:bookmarkStart w:id="83" w:name="_Toc83215671"/>
      <w:bookmarkStart w:id="84" w:name="_Toc83204243"/>
      <w:bookmarkStart w:id="85" w:name="_Toc83217199"/>
      <w:bookmarkStart w:id="86" w:name="_Toc83281082"/>
      <w:bookmarkStart w:id="87" w:name="_Toc83214942"/>
      <w:r>
        <w:rPr>
          <w:rFonts w:ascii="仿宋" w:eastAsia="仿宋" w:hAnsi="仿宋" w:hint="eastAsia"/>
          <w:b/>
          <w:color w:val="000000"/>
          <w:szCs w:val="32"/>
        </w:rPr>
        <w:t>（二）</w:t>
      </w:r>
      <w:r>
        <w:rPr>
          <w:rFonts w:ascii="仿宋_GB2312" w:hAnsi="仿宋" w:hint="eastAsia"/>
          <w:b/>
          <w:color w:val="000000"/>
          <w:szCs w:val="32"/>
        </w:rPr>
        <w:t>一般公共预算财政拨款支出决算结构情况</w:t>
      </w:r>
      <w:bookmarkEnd w:id="80"/>
      <w:bookmarkEnd w:id="81"/>
      <w:bookmarkEnd w:id="82"/>
      <w:bookmarkEnd w:id="83"/>
      <w:bookmarkEnd w:id="84"/>
      <w:bookmarkEnd w:id="85"/>
      <w:bookmarkEnd w:id="86"/>
      <w:bookmarkEnd w:id="87"/>
    </w:p>
    <w:p w:rsidR="004053C4" w:rsidRDefault="00186C3D">
      <w:pPr>
        <w:spacing w:line="600" w:lineRule="exact"/>
        <w:ind w:firstLine="640"/>
        <w:rPr>
          <w:rFonts w:ascii="仿宋_GB2312" w:hAnsi="仿宋"/>
          <w:b/>
          <w:color w:val="000000"/>
          <w:szCs w:val="32"/>
        </w:rPr>
      </w:pPr>
      <w:r>
        <w:rPr>
          <w:rFonts w:ascii="仿宋_GB2312" w:hAnsi="仿宋" w:hint="eastAsia"/>
          <w:color w:val="000000"/>
          <w:szCs w:val="32"/>
        </w:rPr>
        <w:t>2020</w:t>
      </w:r>
      <w:r>
        <w:rPr>
          <w:rFonts w:ascii="仿宋_GB2312" w:hAnsi="仿宋" w:hint="eastAsia"/>
          <w:color w:val="000000"/>
          <w:szCs w:val="32"/>
        </w:rPr>
        <w:t>年一般公共预算财政拨款支出</w:t>
      </w:r>
      <w:r>
        <w:rPr>
          <w:rFonts w:ascii="仿宋_GB2312" w:hAnsi="仿宋" w:hint="eastAsia"/>
          <w:color w:val="000000"/>
          <w:szCs w:val="32"/>
        </w:rPr>
        <w:t>2027.79</w:t>
      </w:r>
      <w:r>
        <w:rPr>
          <w:rFonts w:ascii="仿宋_GB2312" w:hAnsi="仿宋" w:hint="eastAsia"/>
          <w:color w:val="000000"/>
          <w:szCs w:val="32"/>
        </w:rPr>
        <w:t>万元，主要用于以下方面</w:t>
      </w:r>
      <w:r>
        <w:rPr>
          <w:rFonts w:ascii="仿宋_GB2312" w:hAnsi="仿宋" w:hint="eastAsia"/>
          <w:color w:val="000000"/>
          <w:szCs w:val="32"/>
        </w:rPr>
        <w:t>:</w:t>
      </w:r>
      <w:r>
        <w:rPr>
          <w:rFonts w:ascii="仿宋_GB2312" w:hAnsi="仿宋" w:hint="eastAsia"/>
          <w:b/>
          <w:color w:val="000000"/>
          <w:szCs w:val="32"/>
        </w:rPr>
        <w:t>一般公共服务（类）</w:t>
      </w:r>
      <w:r>
        <w:rPr>
          <w:rFonts w:ascii="仿宋_GB2312" w:hAnsi="仿宋" w:hint="eastAsia"/>
          <w:color w:val="000000"/>
          <w:szCs w:val="32"/>
        </w:rPr>
        <w:t>支出</w:t>
      </w:r>
      <w:r>
        <w:rPr>
          <w:rFonts w:ascii="仿宋_GB2312" w:hAnsi="仿宋" w:hint="eastAsia"/>
          <w:color w:val="000000"/>
          <w:szCs w:val="32"/>
        </w:rPr>
        <w:t>1644.68</w:t>
      </w:r>
      <w:r>
        <w:rPr>
          <w:rFonts w:ascii="仿宋_GB2312" w:hAnsi="仿宋" w:hint="eastAsia"/>
          <w:color w:val="000000"/>
          <w:szCs w:val="32"/>
        </w:rPr>
        <w:t>万元，占</w:t>
      </w:r>
      <w:r>
        <w:rPr>
          <w:rFonts w:ascii="仿宋_GB2312" w:hAnsi="仿宋" w:hint="eastAsia"/>
          <w:color w:val="000000"/>
          <w:szCs w:val="32"/>
        </w:rPr>
        <w:t>81.11%</w:t>
      </w:r>
      <w:r>
        <w:rPr>
          <w:rFonts w:ascii="仿宋_GB2312" w:hAnsi="仿宋" w:hint="eastAsia"/>
          <w:color w:val="000000"/>
          <w:szCs w:val="32"/>
        </w:rPr>
        <w:t>；</w:t>
      </w:r>
      <w:r>
        <w:rPr>
          <w:rFonts w:ascii="仿宋_GB2312" w:hAnsi="仿宋" w:hint="eastAsia"/>
          <w:b/>
          <w:color w:val="000000"/>
          <w:szCs w:val="32"/>
        </w:rPr>
        <w:t>教育支出（类）</w:t>
      </w:r>
      <w:r>
        <w:rPr>
          <w:rFonts w:ascii="仿宋_GB2312" w:hAnsi="仿宋" w:hint="eastAsia"/>
          <w:color w:val="000000"/>
          <w:szCs w:val="32"/>
        </w:rPr>
        <w:t>0</w:t>
      </w:r>
      <w:r>
        <w:rPr>
          <w:rFonts w:ascii="仿宋_GB2312" w:hAnsi="仿宋" w:hint="eastAsia"/>
          <w:color w:val="000000"/>
          <w:szCs w:val="32"/>
        </w:rPr>
        <w:t>万元，占</w:t>
      </w:r>
      <w:r>
        <w:rPr>
          <w:rFonts w:ascii="仿宋_GB2312" w:hAnsi="仿宋" w:hint="eastAsia"/>
          <w:color w:val="000000"/>
          <w:szCs w:val="32"/>
        </w:rPr>
        <w:t>0%</w:t>
      </w:r>
      <w:r>
        <w:rPr>
          <w:rFonts w:ascii="仿宋_GB2312" w:hAnsi="仿宋" w:hint="eastAsia"/>
          <w:color w:val="000000"/>
          <w:szCs w:val="32"/>
        </w:rPr>
        <w:t>；</w:t>
      </w:r>
      <w:r>
        <w:rPr>
          <w:rFonts w:ascii="仿宋_GB2312" w:hAnsi="仿宋" w:hint="eastAsia"/>
          <w:b/>
          <w:color w:val="000000"/>
          <w:szCs w:val="32"/>
        </w:rPr>
        <w:t>科学技术（类）</w:t>
      </w:r>
      <w:r>
        <w:rPr>
          <w:rFonts w:ascii="仿宋_GB2312" w:hAnsi="仿宋" w:hint="eastAsia"/>
          <w:color w:val="000000"/>
          <w:szCs w:val="32"/>
        </w:rPr>
        <w:t>支出</w:t>
      </w:r>
      <w:r>
        <w:rPr>
          <w:rFonts w:ascii="仿宋_GB2312" w:hAnsi="仿宋" w:hint="eastAsia"/>
          <w:color w:val="000000"/>
          <w:szCs w:val="32"/>
        </w:rPr>
        <w:t>0</w:t>
      </w:r>
      <w:r>
        <w:rPr>
          <w:rFonts w:ascii="仿宋_GB2312" w:hAnsi="仿宋" w:hint="eastAsia"/>
          <w:color w:val="000000"/>
          <w:szCs w:val="32"/>
        </w:rPr>
        <w:t>万元，占</w:t>
      </w:r>
      <w:r>
        <w:rPr>
          <w:rFonts w:ascii="仿宋_GB2312" w:hAnsi="仿宋" w:hint="eastAsia"/>
          <w:color w:val="000000"/>
          <w:szCs w:val="32"/>
        </w:rPr>
        <w:t>0%</w:t>
      </w:r>
      <w:r>
        <w:rPr>
          <w:rFonts w:ascii="仿宋_GB2312" w:hAnsi="仿宋" w:hint="eastAsia"/>
          <w:color w:val="000000"/>
          <w:szCs w:val="32"/>
        </w:rPr>
        <w:t>；</w:t>
      </w:r>
      <w:r>
        <w:rPr>
          <w:rFonts w:ascii="仿宋_GB2312" w:hAnsi="仿宋" w:hint="eastAsia"/>
          <w:b/>
          <w:bCs/>
          <w:color w:val="000000"/>
          <w:szCs w:val="32"/>
        </w:rPr>
        <w:t>文化旅游体育与传媒（类）支出</w:t>
      </w:r>
      <w:r>
        <w:rPr>
          <w:rFonts w:ascii="仿宋_GB2312" w:hAnsi="仿宋" w:hint="eastAsia"/>
          <w:b/>
          <w:bCs/>
          <w:color w:val="000000"/>
          <w:szCs w:val="32"/>
        </w:rPr>
        <w:t>0</w:t>
      </w:r>
      <w:r>
        <w:rPr>
          <w:rFonts w:ascii="仿宋_GB2312" w:hAnsi="仿宋" w:hint="eastAsia"/>
          <w:b/>
          <w:bCs/>
          <w:color w:val="000000"/>
          <w:szCs w:val="32"/>
        </w:rPr>
        <w:t>万元，占</w:t>
      </w:r>
      <w:r>
        <w:rPr>
          <w:rFonts w:ascii="仿宋_GB2312" w:hAnsi="仿宋" w:hint="eastAsia"/>
          <w:b/>
          <w:bCs/>
          <w:color w:val="000000"/>
          <w:szCs w:val="32"/>
        </w:rPr>
        <w:t>0%</w:t>
      </w:r>
      <w:r>
        <w:rPr>
          <w:rFonts w:ascii="仿宋_GB2312" w:hAnsi="仿宋" w:hint="eastAsia"/>
          <w:color w:val="000000"/>
          <w:szCs w:val="32"/>
        </w:rPr>
        <w:t>；</w:t>
      </w:r>
      <w:r>
        <w:rPr>
          <w:rFonts w:ascii="仿宋_GB2312" w:hAnsi="仿宋" w:hint="eastAsia"/>
          <w:b/>
          <w:color w:val="000000"/>
          <w:szCs w:val="32"/>
        </w:rPr>
        <w:t>社会保障和就业（类）</w:t>
      </w:r>
      <w:r>
        <w:rPr>
          <w:rFonts w:ascii="仿宋_GB2312" w:hAnsi="仿宋" w:hint="eastAsia"/>
          <w:color w:val="000000"/>
          <w:szCs w:val="32"/>
        </w:rPr>
        <w:t>支出</w:t>
      </w:r>
      <w:r>
        <w:rPr>
          <w:rFonts w:ascii="仿宋_GB2312" w:hAnsi="仿宋" w:hint="eastAsia"/>
          <w:color w:val="000000"/>
          <w:szCs w:val="32"/>
        </w:rPr>
        <w:t>205.70</w:t>
      </w:r>
      <w:r>
        <w:rPr>
          <w:rFonts w:ascii="仿宋_GB2312" w:hAnsi="仿宋" w:hint="eastAsia"/>
          <w:color w:val="000000"/>
          <w:szCs w:val="32"/>
        </w:rPr>
        <w:t>万元，占</w:t>
      </w:r>
      <w:r>
        <w:rPr>
          <w:rFonts w:ascii="仿宋_GB2312" w:hAnsi="仿宋" w:hint="eastAsia"/>
          <w:color w:val="000000"/>
          <w:szCs w:val="32"/>
        </w:rPr>
        <w:t>10.14%</w:t>
      </w:r>
      <w:r>
        <w:rPr>
          <w:rFonts w:ascii="仿宋_GB2312" w:hAnsi="仿宋" w:hint="eastAsia"/>
          <w:color w:val="000000"/>
          <w:szCs w:val="32"/>
        </w:rPr>
        <w:t>；</w:t>
      </w:r>
      <w:r>
        <w:rPr>
          <w:rFonts w:ascii="仿宋_GB2312" w:hAnsi="仿宋" w:hint="eastAsia"/>
          <w:b/>
          <w:bCs/>
          <w:color w:val="000000"/>
          <w:szCs w:val="32"/>
        </w:rPr>
        <w:t>卫生健康支出</w:t>
      </w:r>
      <w:r>
        <w:rPr>
          <w:rFonts w:ascii="仿宋_GB2312" w:hAnsi="仿宋" w:hint="eastAsia"/>
          <w:color w:val="000000"/>
          <w:szCs w:val="32"/>
        </w:rPr>
        <w:t>49.42</w:t>
      </w:r>
      <w:r>
        <w:rPr>
          <w:rFonts w:ascii="仿宋_GB2312" w:hAnsi="仿宋" w:hint="eastAsia"/>
          <w:color w:val="000000"/>
          <w:szCs w:val="32"/>
        </w:rPr>
        <w:t>万元，占</w:t>
      </w:r>
      <w:r>
        <w:rPr>
          <w:rFonts w:ascii="仿宋_GB2312" w:hAnsi="仿宋" w:hint="eastAsia"/>
          <w:color w:val="000000"/>
          <w:szCs w:val="32"/>
        </w:rPr>
        <w:t>2.44%</w:t>
      </w:r>
      <w:r>
        <w:rPr>
          <w:rFonts w:ascii="仿宋_GB2312" w:hAnsi="仿宋" w:hint="eastAsia"/>
          <w:color w:val="000000"/>
          <w:szCs w:val="32"/>
        </w:rPr>
        <w:t>；住房保障支出</w:t>
      </w:r>
      <w:r>
        <w:rPr>
          <w:rFonts w:ascii="仿宋_GB2312" w:hAnsi="仿宋" w:hint="eastAsia"/>
          <w:color w:val="000000"/>
          <w:szCs w:val="32"/>
        </w:rPr>
        <w:t>127.99</w:t>
      </w:r>
      <w:r>
        <w:rPr>
          <w:rFonts w:ascii="仿宋_GB2312" w:hAnsi="仿宋" w:hint="eastAsia"/>
          <w:color w:val="000000"/>
          <w:szCs w:val="32"/>
        </w:rPr>
        <w:t>万元，占</w:t>
      </w:r>
      <w:r>
        <w:rPr>
          <w:rFonts w:ascii="仿宋_GB2312" w:hAnsi="仿宋" w:hint="eastAsia"/>
          <w:color w:val="000000"/>
          <w:szCs w:val="32"/>
        </w:rPr>
        <w:t>6.31%</w:t>
      </w:r>
      <w:r>
        <w:rPr>
          <w:rFonts w:ascii="仿宋_GB2312" w:hAnsi="仿宋" w:hint="eastAsia"/>
          <w:color w:val="000000"/>
          <w:szCs w:val="32"/>
        </w:rPr>
        <w:t>。</w:t>
      </w:r>
    </w:p>
    <w:p w:rsidR="004053C4" w:rsidRDefault="00186C3D">
      <w:pPr>
        <w:spacing w:line="600" w:lineRule="exact"/>
        <w:ind w:firstLineChars="200" w:firstLine="640"/>
        <w:rPr>
          <w:rFonts w:ascii="仿宋" w:eastAsia="仿宋" w:hAnsi="仿宋"/>
          <w:color w:val="000000"/>
          <w:szCs w:val="32"/>
        </w:rPr>
      </w:pPr>
      <w:r>
        <w:rPr>
          <w:rFonts w:ascii="仿宋" w:eastAsia="仿宋" w:hAnsi="仿宋" w:hint="eastAsia"/>
          <w:color w:val="000000"/>
          <w:szCs w:val="32"/>
        </w:rPr>
        <w:t>（图</w:t>
      </w:r>
      <w:r>
        <w:rPr>
          <w:rFonts w:ascii="仿宋" w:eastAsia="仿宋" w:hAnsi="仿宋"/>
          <w:color w:val="000000"/>
          <w:szCs w:val="32"/>
        </w:rPr>
        <w:t>6</w:t>
      </w:r>
      <w:r>
        <w:rPr>
          <w:rFonts w:ascii="仿宋" w:eastAsia="仿宋" w:hAnsi="仿宋" w:hint="eastAsia"/>
          <w:color w:val="000000"/>
          <w:szCs w:val="32"/>
        </w:rPr>
        <w:t>：一般公共预算财政拨款支出决算结构）（饼状图）</w:t>
      </w:r>
    </w:p>
    <w:p w:rsidR="004053C4" w:rsidRDefault="00186C3D">
      <w:pPr>
        <w:spacing w:line="480" w:lineRule="auto"/>
        <w:ind w:firstLineChars="200" w:firstLine="640"/>
        <w:rPr>
          <w:rFonts w:ascii="仿宋" w:eastAsia="仿宋" w:hAnsi="仿宋"/>
          <w:color w:val="000000"/>
          <w:szCs w:val="32"/>
        </w:rPr>
      </w:pPr>
      <w:r>
        <w:rPr>
          <w:rFonts w:ascii="仿宋" w:eastAsia="仿宋" w:hAnsi="仿宋"/>
          <w:noProof/>
          <w:color w:val="000000"/>
          <w:szCs w:val="32"/>
        </w:rPr>
        <w:lastRenderedPageBreak/>
        <w:drawing>
          <wp:inline distT="0" distB="0" distL="0" distR="0">
            <wp:extent cx="4076700" cy="1876425"/>
            <wp:effectExtent l="19050" t="0" r="1905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53C4" w:rsidRDefault="00186C3D">
      <w:pPr>
        <w:spacing w:line="600" w:lineRule="exact"/>
        <w:ind w:firstLineChars="200" w:firstLine="643"/>
        <w:outlineLvl w:val="2"/>
        <w:rPr>
          <w:rFonts w:ascii="仿宋_GB2312" w:hAnsi="仿宋"/>
          <w:b/>
          <w:color w:val="000000"/>
          <w:szCs w:val="32"/>
        </w:rPr>
      </w:pPr>
      <w:bookmarkStart w:id="88" w:name="_Toc83204244"/>
      <w:bookmarkStart w:id="89" w:name="_Toc83217200"/>
      <w:bookmarkStart w:id="90" w:name="_Toc83281083"/>
      <w:bookmarkStart w:id="91" w:name="_Toc83214360"/>
      <w:bookmarkStart w:id="92" w:name="_Toc83215672"/>
      <w:bookmarkStart w:id="93" w:name="_Toc83203790"/>
      <w:bookmarkStart w:id="94" w:name="_Toc15377212"/>
      <w:bookmarkStart w:id="95" w:name="_Toc83214943"/>
      <w:r>
        <w:rPr>
          <w:rFonts w:ascii="仿宋_GB2312" w:hAnsi="仿宋" w:hint="eastAsia"/>
          <w:b/>
          <w:color w:val="000000"/>
          <w:szCs w:val="32"/>
        </w:rPr>
        <w:t>（三）一般公共预算财政拨款支出决算具体情况</w:t>
      </w:r>
      <w:bookmarkEnd w:id="88"/>
      <w:bookmarkEnd w:id="89"/>
      <w:bookmarkEnd w:id="90"/>
      <w:bookmarkEnd w:id="91"/>
      <w:bookmarkEnd w:id="92"/>
      <w:bookmarkEnd w:id="93"/>
      <w:bookmarkEnd w:id="94"/>
      <w:bookmarkEnd w:id="95"/>
    </w:p>
    <w:p w:rsidR="004053C4" w:rsidRDefault="00186C3D">
      <w:pPr>
        <w:spacing w:line="600" w:lineRule="exact"/>
        <w:ind w:firstLineChars="200" w:firstLine="643"/>
        <w:rPr>
          <w:rFonts w:ascii="仿宋_GB2312" w:hAnsi="仿宋"/>
          <w:color w:val="FF0000"/>
          <w:szCs w:val="32"/>
        </w:rPr>
      </w:pPr>
      <w:bookmarkStart w:id="96" w:name="_Toc15377444"/>
      <w:bookmarkStart w:id="97" w:name="_Toc15377213"/>
      <w:bookmarkStart w:id="98" w:name="_Toc15378460"/>
      <w:r>
        <w:rPr>
          <w:rFonts w:ascii="仿宋_GB2312" w:hAnsi="仿宋" w:hint="eastAsia"/>
          <w:b/>
          <w:color w:val="000000"/>
          <w:szCs w:val="32"/>
        </w:rPr>
        <w:t>2020</w:t>
      </w:r>
      <w:r>
        <w:rPr>
          <w:rFonts w:ascii="仿宋_GB2312" w:hAnsi="仿宋" w:hint="eastAsia"/>
          <w:b/>
          <w:color w:val="000000"/>
          <w:szCs w:val="32"/>
        </w:rPr>
        <w:t>年一般公共预算支出决算数为</w:t>
      </w:r>
      <w:r>
        <w:rPr>
          <w:rFonts w:ascii="仿宋_GB2312" w:hAnsi="仿宋" w:hint="eastAsia"/>
          <w:b/>
          <w:color w:val="000000"/>
          <w:szCs w:val="32"/>
        </w:rPr>
        <w:t>2027.79</w:t>
      </w:r>
      <w:r>
        <w:rPr>
          <w:rFonts w:ascii="仿宋_GB2312" w:hAnsi="仿宋" w:hint="eastAsia"/>
          <w:color w:val="000000"/>
          <w:szCs w:val="32"/>
        </w:rPr>
        <w:t>，</w:t>
      </w:r>
      <w:r>
        <w:rPr>
          <w:rStyle w:val="aa"/>
          <w:rFonts w:ascii="仿宋_GB2312" w:hAnsi="仿宋" w:hint="eastAsia"/>
          <w:bCs/>
          <w:color w:val="000000"/>
          <w:szCs w:val="32"/>
        </w:rPr>
        <w:t>完成预算</w:t>
      </w:r>
      <w:r>
        <w:rPr>
          <w:rStyle w:val="aa"/>
          <w:rFonts w:ascii="仿宋_GB2312" w:hAnsi="仿宋" w:hint="eastAsia"/>
          <w:bCs/>
          <w:color w:val="000000"/>
          <w:szCs w:val="32"/>
        </w:rPr>
        <w:t>100%</w:t>
      </w:r>
      <w:r>
        <w:rPr>
          <w:rStyle w:val="aa"/>
          <w:rFonts w:ascii="仿宋_GB2312" w:hAnsi="仿宋" w:hint="eastAsia"/>
          <w:bCs/>
          <w:color w:val="000000"/>
          <w:szCs w:val="32"/>
        </w:rPr>
        <w:t>。其中：</w:t>
      </w:r>
      <w:bookmarkEnd w:id="96"/>
      <w:bookmarkEnd w:id="97"/>
      <w:bookmarkEnd w:id="98"/>
    </w:p>
    <w:p w:rsidR="004053C4" w:rsidRDefault="00186C3D">
      <w:pPr>
        <w:spacing w:line="600" w:lineRule="exact"/>
        <w:ind w:firstLineChars="200" w:firstLine="643"/>
        <w:rPr>
          <w:rStyle w:val="aa"/>
          <w:rFonts w:ascii="仿宋_GB2312" w:hAnsi="仿宋"/>
          <w:b w:val="0"/>
          <w:bCs/>
          <w:color w:val="000000"/>
          <w:szCs w:val="32"/>
        </w:rPr>
      </w:pPr>
      <w:r>
        <w:rPr>
          <w:rStyle w:val="aa"/>
          <w:rFonts w:ascii="仿宋_GB2312" w:hAnsi="仿宋" w:hint="eastAsia"/>
          <w:bCs/>
          <w:color w:val="000000"/>
          <w:szCs w:val="32"/>
        </w:rPr>
        <w:t>1.</w:t>
      </w:r>
      <w:r>
        <w:rPr>
          <w:rStyle w:val="aa"/>
          <w:rFonts w:ascii="仿宋_GB2312" w:hAnsi="仿宋" w:hint="eastAsia"/>
          <w:bCs/>
          <w:color w:val="000000"/>
          <w:szCs w:val="32"/>
        </w:rPr>
        <w:t>一般公共服务（类）纪检监察（款）行政运行（项）</w:t>
      </w:r>
      <w:r>
        <w:rPr>
          <w:rStyle w:val="aa"/>
          <w:rFonts w:ascii="仿宋_GB2312" w:hAnsi="仿宋" w:hint="eastAsia"/>
          <w:bCs/>
          <w:color w:val="000000"/>
          <w:szCs w:val="32"/>
        </w:rPr>
        <w:t>:</w:t>
      </w:r>
      <w:r>
        <w:rPr>
          <w:rStyle w:val="aa"/>
          <w:rFonts w:ascii="仿宋_GB2312" w:hAnsi="仿宋" w:hint="eastAsia"/>
          <w:b w:val="0"/>
          <w:bCs/>
          <w:color w:val="000000"/>
          <w:szCs w:val="32"/>
        </w:rPr>
        <w:t>支出决算为</w:t>
      </w:r>
      <w:r>
        <w:rPr>
          <w:rStyle w:val="aa"/>
          <w:rFonts w:ascii="仿宋_GB2312" w:hAnsi="仿宋" w:hint="eastAsia"/>
          <w:b w:val="0"/>
          <w:bCs/>
          <w:color w:val="000000"/>
          <w:szCs w:val="32"/>
        </w:rPr>
        <w:t>1229.72</w:t>
      </w:r>
      <w:r>
        <w:rPr>
          <w:rStyle w:val="aa"/>
          <w:rFonts w:ascii="仿宋_GB2312" w:hAnsi="仿宋" w:hint="eastAsia"/>
          <w:b w:val="0"/>
          <w:bCs/>
          <w:color w:val="000000"/>
          <w:szCs w:val="32"/>
        </w:rPr>
        <w:t>万元，完成预算</w:t>
      </w:r>
      <w:r>
        <w:rPr>
          <w:rStyle w:val="aa"/>
          <w:rFonts w:ascii="仿宋_GB2312" w:hAnsi="仿宋" w:hint="eastAsia"/>
          <w:b w:val="0"/>
          <w:bCs/>
          <w:color w:val="000000"/>
          <w:szCs w:val="32"/>
        </w:rPr>
        <w:t>100%</w:t>
      </w:r>
      <w:r>
        <w:rPr>
          <w:rStyle w:val="aa"/>
          <w:rFonts w:ascii="仿宋_GB2312" w:hAnsi="仿宋" w:hint="eastAsia"/>
          <w:b w:val="0"/>
          <w:bCs/>
          <w:color w:val="000000"/>
          <w:szCs w:val="32"/>
        </w:rPr>
        <w:t>。</w:t>
      </w:r>
    </w:p>
    <w:p w:rsidR="004053C4" w:rsidRDefault="00186C3D">
      <w:pPr>
        <w:spacing w:line="600" w:lineRule="exact"/>
        <w:ind w:firstLineChars="200" w:firstLine="643"/>
        <w:rPr>
          <w:rFonts w:ascii="仿宋_GB2312" w:hAnsi="仿宋"/>
          <w:b/>
          <w:color w:val="000000"/>
          <w:szCs w:val="32"/>
        </w:rPr>
      </w:pPr>
      <w:r>
        <w:rPr>
          <w:rStyle w:val="aa"/>
          <w:rFonts w:ascii="仿宋_GB2312" w:hAnsi="仿宋" w:hint="eastAsia"/>
          <w:bCs/>
          <w:color w:val="000000"/>
          <w:szCs w:val="32"/>
        </w:rPr>
        <w:t>2.</w:t>
      </w:r>
      <w:r>
        <w:rPr>
          <w:rStyle w:val="aa"/>
          <w:rFonts w:ascii="仿宋_GB2312" w:hAnsi="仿宋" w:hint="eastAsia"/>
          <w:bCs/>
          <w:color w:val="000000"/>
          <w:szCs w:val="32"/>
        </w:rPr>
        <w:t>一般公共服务（类）纪检监察（款）一般行政管理事务（项）</w:t>
      </w:r>
      <w:r>
        <w:rPr>
          <w:rStyle w:val="aa"/>
          <w:rFonts w:ascii="仿宋_GB2312" w:hAnsi="仿宋" w:hint="eastAsia"/>
          <w:bCs/>
          <w:color w:val="000000"/>
          <w:szCs w:val="32"/>
        </w:rPr>
        <w:t>:</w:t>
      </w:r>
      <w:r>
        <w:rPr>
          <w:rStyle w:val="aa"/>
          <w:rFonts w:ascii="仿宋_GB2312" w:hAnsi="仿宋" w:hint="eastAsia"/>
          <w:b w:val="0"/>
          <w:bCs/>
          <w:color w:val="000000"/>
          <w:szCs w:val="32"/>
        </w:rPr>
        <w:t>支出决算为</w:t>
      </w:r>
      <w:r>
        <w:rPr>
          <w:rStyle w:val="aa"/>
          <w:rFonts w:ascii="仿宋_GB2312" w:hAnsi="仿宋" w:hint="eastAsia"/>
          <w:b w:val="0"/>
          <w:bCs/>
          <w:color w:val="000000"/>
          <w:szCs w:val="32"/>
        </w:rPr>
        <w:t>414.95</w:t>
      </w:r>
      <w:r>
        <w:rPr>
          <w:rStyle w:val="aa"/>
          <w:rFonts w:ascii="仿宋_GB2312" w:hAnsi="仿宋" w:hint="eastAsia"/>
          <w:b w:val="0"/>
          <w:bCs/>
          <w:color w:val="000000"/>
          <w:szCs w:val="32"/>
        </w:rPr>
        <w:t>万元，完成预算</w:t>
      </w:r>
      <w:r>
        <w:rPr>
          <w:rStyle w:val="aa"/>
          <w:rFonts w:ascii="仿宋_GB2312" w:hAnsi="仿宋" w:hint="eastAsia"/>
          <w:b w:val="0"/>
          <w:bCs/>
          <w:color w:val="000000"/>
          <w:szCs w:val="32"/>
        </w:rPr>
        <w:t>74.58%</w:t>
      </w:r>
      <w:r>
        <w:rPr>
          <w:rStyle w:val="aa"/>
          <w:rFonts w:ascii="仿宋_GB2312" w:hAnsi="仿宋" w:hint="eastAsia"/>
          <w:b w:val="0"/>
          <w:bCs/>
          <w:color w:val="000000"/>
          <w:szCs w:val="32"/>
        </w:rPr>
        <w:t>，决算数小于预算数的主要原因是预算的办公用房改造项目未实施。</w:t>
      </w:r>
    </w:p>
    <w:p w:rsidR="004053C4" w:rsidRDefault="00186C3D">
      <w:pPr>
        <w:spacing w:line="600" w:lineRule="exact"/>
        <w:ind w:firstLineChars="200" w:firstLine="643"/>
        <w:rPr>
          <w:rStyle w:val="aa"/>
          <w:rFonts w:ascii="仿宋_GB2312" w:hAnsi="仿宋"/>
          <w:b w:val="0"/>
          <w:bCs/>
          <w:color w:val="000000"/>
          <w:szCs w:val="32"/>
        </w:rPr>
      </w:pPr>
      <w:r>
        <w:rPr>
          <w:rStyle w:val="aa"/>
          <w:rFonts w:ascii="仿宋_GB2312" w:hAnsi="仿宋" w:hint="eastAsia"/>
          <w:bCs/>
          <w:color w:val="000000"/>
          <w:szCs w:val="32"/>
        </w:rPr>
        <w:t>3.</w:t>
      </w:r>
      <w:r>
        <w:rPr>
          <w:rStyle w:val="aa"/>
          <w:rFonts w:ascii="仿宋_GB2312" w:hAnsi="仿宋" w:hint="eastAsia"/>
          <w:bCs/>
          <w:color w:val="000000"/>
          <w:szCs w:val="32"/>
        </w:rPr>
        <w:t>社会保障和就业（类）</w:t>
      </w:r>
      <w:r>
        <w:rPr>
          <w:rFonts w:ascii="仿宋_GB2312" w:hAnsi="仿宋" w:hint="eastAsia"/>
          <w:szCs w:val="32"/>
        </w:rPr>
        <w:t>行政事业单位养老支出</w:t>
      </w:r>
      <w:r>
        <w:rPr>
          <w:rStyle w:val="aa"/>
          <w:rFonts w:ascii="仿宋_GB2312" w:hAnsi="仿宋" w:hint="eastAsia"/>
          <w:bCs/>
          <w:color w:val="000000"/>
          <w:szCs w:val="32"/>
        </w:rPr>
        <w:t>（款）</w:t>
      </w:r>
      <w:r>
        <w:rPr>
          <w:rFonts w:ascii="仿宋_GB2312" w:hAnsi="仿宋" w:hint="eastAsia"/>
          <w:szCs w:val="32"/>
        </w:rPr>
        <w:t>行政单位离退休费</w:t>
      </w:r>
      <w:r>
        <w:rPr>
          <w:rStyle w:val="aa"/>
          <w:rFonts w:ascii="仿宋_GB2312" w:hAnsi="仿宋" w:hint="eastAsia"/>
          <w:bCs/>
          <w:color w:val="000000"/>
          <w:szCs w:val="32"/>
        </w:rPr>
        <w:t>（项）</w:t>
      </w:r>
      <w:r>
        <w:rPr>
          <w:rStyle w:val="aa"/>
          <w:rFonts w:ascii="仿宋_GB2312" w:hAnsi="仿宋" w:hint="eastAsia"/>
          <w:bCs/>
          <w:color w:val="000000"/>
          <w:szCs w:val="32"/>
        </w:rPr>
        <w:t>:</w:t>
      </w:r>
      <w:r>
        <w:rPr>
          <w:rStyle w:val="aa"/>
          <w:rFonts w:ascii="仿宋_GB2312" w:hAnsi="仿宋" w:hint="eastAsia"/>
          <w:b w:val="0"/>
          <w:bCs/>
          <w:color w:val="000000"/>
          <w:szCs w:val="32"/>
        </w:rPr>
        <w:t>支出决算为</w:t>
      </w:r>
      <w:r>
        <w:rPr>
          <w:rStyle w:val="aa"/>
          <w:rFonts w:ascii="仿宋_GB2312" w:hAnsi="仿宋" w:hint="eastAsia"/>
          <w:b w:val="0"/>
          <w:bCs/>
          <w:color w:val="000000"/>
          <w:szCs w:val="32"/>
        </w:rPr>
        <w:t>55.78</w:t>
      </w:r>
      <w:r>
        <w:rPr>
          <w:rStyle w:val="aa"/>
          <w:rFonts w:ascii="仿宋_GB2312" w:hAnsi="仿宋" w:hint="eastAsia"/>
          <w:b w:val="0"/>
          <w:bCs/>
          <w:color w:val="000000"/>
          <w:szCs w:val="32"/>
        </w:rPr>
        <w:t>万元，完成预算</w:t>
      </w:r>
      <w:r>
        <w:rPr>
          <w:rStyle w:val="aa"/>
          <w:rFonts w:ascii="仿宋_GB2312" w:hAnsi="仿宋" w:hint="eastAsia"/>
          <w:b w:val="0"/>
          <w:bCs/>
          <w:color w:val="000000"/>
          <w:szCs w:val="32"/>
        </w:rPr>
        <w:t>100%</w:t>
      </w:r>
      <w:r>
        <w:rPr>
          <w:rStyle w:val="aa"/>
          <w:rFonts w:ascii="仿宋_GB2312" w:hAnsi="仿宋" w:hint="eastAsia"/>
          <w:b w:val="0"/>
          <w:bCs/>
          <w:color w:val="000000"/>
          <w:szCs w:val="32"/>
        </w:rPr>
        <w:t>。</w:t>
      </w:r>
    </w:p>
    <w:p w:rsidR="004053C4" w:rsidRDefault="00186C3D">
      <w:pPr>
        <w:spacing w:line="600" w:lineRule="exact"/>
        <w:ind w:firstLineChars="200" w:firstLine="643"/>
        <w:rPr>
          <w:rStyle w:val="aa"/>
          <w:rFonts w:ascii="仿宋_GB2312" w:hAnsi="仿宋"/>
          <w:b w:val="0"/>
          <w:bCs/>
          <w:color w:val="000000"/>
          <w:szCs w:val="32"/>
        </w:rPr>
      </w:pPr>
      <w:r>
        <w:rPr>
          <w:rStyle w:val="aa"/>
          <w:rFonts w:ascii="仿宋_GB2312" w:hAnsi="仿宋" w:hint="eastAsia"/>
          <w:bCs/>
          <w:color w:val="000000"/>
          <w:szCs w:val="32"/>
        </w:rPr>
        <w:t>4.</w:t>
      </w:r>
      <w:r>
        <w:rPr>
          <w:rStyle w:val="aa"/>
          <w:rFonts w:ascii="仿宋_GB2312" w:hAnsi="仿宋" w:hint="eastAsia"/>
          <w:bCs/>
          <w:color w:val="000000"/>
          <w:szCs w:val="32"/>
        </w:rPr>
        <w:t>社会保障和就业（类）</w:t>
      </w:r>
      <w:r>
        <w:rPr>
          <w:rFonts w:ascii="仿宋_GB2312" w:hAnsi="仿宋" w:hint="eastAsia"/>
          <w:szCs w:val="32"/>
        </w:rPr>
        <w:t>行政事业单位养老支出</w:t>
      </w:r>
      <w:r>
        <w:rPr>
          <w:rStyle w:val="aa"/>
          <w:rFonts w:ascii="仿宋_GB2312" w:hAnsi="仿宋" w:hint="eastAsia"/>
          <w:bCs/>
          <w:color w:val="000000"/>
          <w:szCs w:val="32"/>
        </w:rPr>
        <w:t>（款）</w:t>
      </w:r>
      <w:r>
        <w:rPr>
          <w:rFonts w:ascii="仿宋_GB2312" w:hAnsi="仿宋" w:hint="eastAsia"/>
          <w:szCs w:val="32"/>
        </w:rPr>
        <w:t>机关事业单位基本养老保险缴费支出</w:t>
      </w:r>
      <w:r>
        <w:rPr>
          <w:rStyle w:val="aa"/>
          <w:rFonts w:ascii="仿宋_GB2312" w:hAnsi="仿宋" w:hint="eastAsia"/>
          <w:bCs/>
          <w:color w:val="000000"/>
          <w:szCs w:val="32"/>
        </w:rPr>
        <w:t>（项）：</w:t>
      </w:r>
      <w:r>
        <w:rPr>
          <w:rStyle w:val="aa"/>
          <w:rFonts w:ascii="仿宋_GB2312" w:hAnsi="仿宋" w:hint="eastAsia"/>
          <w:b w:val="0"/>
          <w:bCs/>
          <w:color w:val="000000"/>
          <w:szCs w:val="32"/>
        </w:rPr>
        <w:t>支出决算为</w:t>
      </w:r>
      <w:r>
        <w:rPr>
          <w:rStyle w:val="aa"/>
          <w:rFonts w:ascii="仿宋_GB2312" w:hAnsi="仿宋" w:hint="eastAsia"/>
          <w:b w:val="0"/>
          <w:bCs/>
          <w:color w:val="000000"/>
          <w:szCs w:val="32"/>
        </w:rPr>
        <w:t>83.68</w:t>
      </w:r>
      <w:r>
        <w:rPr>
          <w:rStyle w:val="aa"/>
          <w:rFonts w:ascii="仿宋_GB2312" w:hAnsi="仿宋" w:hint="eastAsia"/>
          <w:b w:val="0"/>
          <w:bCs/>
          <w:color w:val="000000"/>
          <w:szCs w:val="32"/>
        </w:rPr>
        <w:t>万元，完成预算</w:t>
      </w:r>
      <w:r>
        <w:rPr>
          <w:rStyle w:val="aa"/>
          <w:rFonts w:ascii="仿宋_GB2312" w:hAnsi="仿宋" w:hint="eastAsia"/>
          <w:b w:val="0"/>
          <w:bCs/>
          <w:color w:val="000000"/>
          <w:szCs w:val="32"/>
        </w:rPr>
        <w:t>93%</w:t>
      </w:r>
      <w:r>
        <w:rPr>
          <w:rStyle w:val="aa"/>
          <w:rFonts w:ascii="仿宋_GB2312" w:hAnsi="仿宋" w:hint="eastAsia"/>
          <w:b w:val="0"/>
          <w:bCs/>
          <w:color w:val="000000"/>
          <w:szCs w:val="32"/>
        </w:rPr>
        <w:t>，决算数小于预算数的主要原因是人员减少。</w:t>
      </w:r>
    </w:p>
    <w:p w:rsidR="004053C4" w:rsidRDefault="00186C3D">
      <w:pPr>
        <w:spacing w:line="600" w:lineRule="exact"/>
        <w:ind w:firstLineChars="200" w:firstLine="643"/>
        <w:rPr>
          <w:rFonts w:ascii="仿宋_GB2312" w:hAnsi="仿宋"/>
          <w:szCs w:val="32"/>
        </w:rPr>
      </w:pPr>
      <w:r>
        <w:rPr>
          <w:rStyle w:val="aa"/>
          <w:rFonts w:ascii="仿宋_GB2312" w:hAnsi="仿宋" w:hint="eastAsia"/>
          <w:bCs/>
          <w:color w:val="000000"/>
          <w:szCs w:val="32"/>
        </w:rPr>
        <w:t>5.</w:t>
      </w:r>
      <w:r>
        <w:rPr>
          <w:rStyle w:val="aa"/>
          <w:rFonts w:ascii="仿宋_GB2312" w:hAnsi="仿宋" w:hint="eastAsia"/>
          <w:bCs/>
          <w:color w:val="000000"/>
          <w:szCs w:val="32"/>
        </w:rPr>
        <w:t>社会保障和就业（类）</w:t>
      </w:r>
      <w:r>
        <w:rPr>
          <w:rFonts w:ascii="仿宋_GB2312" w:hAnsi="仿宋" w:hint="eastAsia"/>
          <w:szCs w:val="32"/>
        </w:rPr>
        <w:t>行政事业单位养老支出</w:t>
      </w:r>
      <w:r>
        <w:rPr>
          <w:rStyle w:val="aa"/>
          <w:rFonts w:ascii="仿宋_GB2312" w:hAnsi="仿宋" w:hint="eastAsia"/>
          <w:bCs/>
          <w:color w:val="000000"/>
          <w:szCs w:val="32"/>
        </w:rPr>
        <w:t>（款）</w:t>
      </w:r>
    </w:p>
    <w:p w:rsidR="004053C4" w:rsidRDefault="00186C3D">
      <w:pPr>
        <w:spacing w:line="600" w:lineRule="exact"/>
        <w:rPr>
          <w:rStyle w:val="aa"/>
          <w:rFonts w:ascii="仿宋_GB2312" w:hAnsi="仿宋"/>
          <w:b w:val="0"/>
          <w:bCs/>
          <w:color w:val="000000"/>
          <w:szCs w:val="32"/>
        </w:rPr>
      </w:pPr>
      <w:r>
        <w:rPr>
          <w:rFonts w:ascii="仿宋_GB2312" w:hAnsi="仿宋" w:hint="eastAsia"/>
          <w:szCs w:val="32"/>
        </w:rPr>
        <w:t>机关事业单位职业年金缴费支出</w:t>
      </w:r>
      <w:r>
        <w:rPr>
          <w:rStyle w:val="aa"/>
          <w:rFonts w:ascii="仿宋_GB2312" w:hAnsi="仿宋" w:hint="eastAsia"/>
          <w:bCs/>
          <w:color w:val="000000"/>
          <w:szCs w:val="32"/>
        </w:rPr>
        <w:t>（项）</w:t>
      </w:r>
      <w:r>
        <w:rPr>
          <w:rStyle w:val="aa"/>
          <w:rFonts w:ascii="仿宋_GB2312" w:hAnsi="仿宋" w:hint="eastAsia"/>
          <w:bCs/>
          <w:color w:val="000000"/>
          <w:szCs w:val="32"/>
        </w:rPr>
        <w:t>:</w:t>
      </w:r>
      <w:r>
        <w:rPr>
          <w:rStyle w:val="aa"/>
          <w:rFonts w:ascii="仿宋_GB2312" w:hAnsi="仿宋" w:hint="eastAsia"/>
          <w:b w:val="0"/>
          <w:bCs/>
          <w:color w:val="000000"/>
          <w:szCs w:val="32"/>
        </w:rPr>
        <w:t>支出决算为</w:t>
      </w:r>
      <w:r>
        <w:rPr>
          <w:rStyle w:val="aa"/>
          <w:rFonts w:ascii="仿宋_GB2312" w:hAnsi="仿宋" w:hint="eastAsia"/>
          <w:b w:val="0"/>
          <w:bCs/>
          <w:color w:val="000000"/>
          <w:szCs w:val="32"/>
        </w:rPr>
        <w:t>15.62</w:t>
      </w:r>
      <w:r>
        <w:rPr>
          <w:rStyle w:val="aa"/>
          <w:rFonts w:ascii="仿宋_GB2312" w:hAnsi="仿宋" w:hint="eastAsia"/>
          <w:b w:val="0"/>
          <w:bCs/>
          <w:color w:val="000000"/>
          <w:szCs w:val="32"/>
        </w:rPr>
        <w:lastRenderedPageBreak/>
        <w:t>万元，完成预算</w:t>
      </w:r>
      <w:r>
        <w:rPr>
          <w:rStyle w:val="aa"/>
          <w:rFonts w:ascii="仿宋_GB2312" w:hAnsi="仿宋" w:hint="eastAsia"/>
          <w:b w:val="0"/>
          <w:bCs/>
          <w:color w:val="000000"/>
          <w:szCs w:val="32"/>
        </w:rPr>
        <w:t>100 %</w:t>
      </w:r>
      <w:r>
        <w:rPr>
          <w:rStyle w:val="aa"/>
          <w:rFonts w:ascii="仿宋_GB2312" w:hAnsi="仿宋" w:hint="eastAsia"/>
          <w:b w:val="0"/>
          <w:bCs/>
          <w:color w:val="000000"/>
          <w:szCs w:val="32"/>
        </w:rPr>
        <w:t>。</w:t>
      </w:r>
    </w:p>
    <w:p w:rsidR="004053C4" w:rsidRDefault="00186C3D">
      <w:pPr>
        <w:spacing w:line="600" w:lineRule="exact"/>
        <w:ind w:firstLineChars="220" w:firstLine="707"/>
        <w:rPr>
          <w:rStyle w:val="aa"/>
          <w:rFonts w:ascii="仿宋_GB2312" w:hAnsi="仿宋"/>
          <w:b w:val="0"/>
          <w:bCs/>
          <w:color w:val="000000"/>
          <w:szCs w:val="32"/>
        </w:rPr>
      </w:pPr>
      <w:r>
        <w:rPr>
          <w:rStyle w:val="aa"/>
          <w:rFonts w:ascii="仿宋_GB2312" w:hAnsi="仿宋" w:hint="eastAsia"/>
          <w:bCs/>
          <w:color w:val="000000"/>
          <w:szCs w:val="32"/>
        </w:rPr>
        <w:t>6.</w:t>
      </w:r>
      <w:r>
        <w:rPr>
          <w:rStyle w:val="aa"/>
          <w:rFonts w:ascii="仿宋_GB2312" w:hAnsi="仿宋" w:hint="eastAsia"/>
          <w:bCs/>
          <w:color w:val="000000"/>
          <w:szCs w:val="32"/>
        </w:rPr>
        <w:t>社会保障和就业（类）</w:t>
      </w:r>
      <w:r>
        <w:rPr>
          <w:rFonts w:ascii="仿宋_GB2312" w:hAnsi="仿宋" w:hint="eastAsia"/>
          <w:szCs w:val="32"/>
        </w:rPr>
        <w:t>抚恤</w:t>
      </w:r>
      <w:r>
        <w:rPr>
          <w:rStyle w:val="aa"/>
          <w:rFonts w:ascii="仿宋_GB2312" w:hAnsi="仿宋" w:hint="eastAsia"/>
          <w:bCs/>
          <w:color w:val="000000"/>
          <w:szCs w:val="32"/>
        </w:rPr>
        <w:t>（款）</w:t>
      </w:r>
      <w:r>
        <w:rPr>
          <w:rStyle w:val="aa"/>
          <w:rFonts w:ascii="仿宋_GB2312" w:hAnsi="仿宋" w:hint="eastAsia"/>
          <w:b w:val="0"/>
          <w:bCs/>
          <w:color w:val="000000"/>
          <w:szCs w:val="32"/>
        </w:rPr>
        <w:t>死亡抚恤</w:t>
      </w:r>
      <w:r>
        <w:rPr>
          <w:rStyle w:val="aa"/>
          <w:rFonts w:ascii="仿宋_GB2312" w:hAnsi="仿宋" w:hint="eastAsia"/>
          <w:bCs/>
          <w:color w:val="000000"/>
          <w:szCs w:val="32"/>
        </w:rPr>
        <w:t>（项）</w:t>
      </w:r>
      <w:r>
        <w:rPr>
          <w:rStyle w:val="aa"/>
          <w:rFonts w:ascii="仿宋_GB2312" w:hAnsi="仿宋" w:hint="eastAsia"/>
          <w:bCs/>
          <w:color w:val="000000"/>
          <w:szCs w:val="32"/>
        </w:rPr>
        <w:t>:</w:t>
      </w:r>
      <w:r>
        <w:rPr>
          <w:rStyle w:val="aa"/>
          <w:rFonts w:ascii="仿宋_GB2312" w:hAnsi="仿宋" w:hint="eastAsia"/>
          <w:b w:val="0"/>
          <w:bCs/>
          <w:color w:val="000000"/>
          <w:szCs w:val="32"/>
        </w:rPr>
        <w:t>支出决算为</w:t>
      </w:r>
      <w:r>
        <w:rPr>
          <w:rStyle w:val="aa"/>
          <w:rFonts w:ascii="仿宋_GB2312" w:hAnsi="仿宋" w:hint="eastAsia"/>
          <w:b w:val="0"/>
          <w:bCs/>
          <w:color w:val="000000"/>
          <w:szCs w:val="32"/>
        </w:rPr>
        <w:t>50.62</w:t>
      </w:r>
      <w:r>
        <w:rPr>
          <w:rStyle w:val="aa"/>
          <w:rFonts w:ascii="仿宋_GB2312" w:hAnsi="仿宋" w:hint="eastAsia"/>
          <w:b w:val="0"/>
          <w:bCs/>
          <w:color w:val="000000"/>
          <w:szCs w:val="32"/>
        </w:rPr>
        <w:t>万元，完成预算</w:t>
      </w:r>
      <w:r>
        <w:rPr>
          <w:rStyle w:val="aa"/>
          <w:rFonts w:ascii="仿宋_GB2312" w:hAnsi="仿宋" w:hint="eastAsia"/>
          <w:b w:val="0"/>
          <w:bCs/>
          <w:color w:val="000000"/>
          <w:szCs w:val="32"/>
        </w:rPr>
        <w:t>100%</w:t>
      </w:r>
      <w:r>
        <w:rPr>
          <w:rStyle w:val="aa"/>
          <w:rFonts w:ascii="仿宋_GB2312" w:hAnsi="仿宋" w:hint="eastAsia"/>
          <w:b w:val="0"/>
          <w:bCs/>
          <w:color w:val="000000"/>
          <w:szCs w:val="32"/>
        </w:rPr>
        <w:t>。</w:t>
      </w:r>
    </w:p>
    <w:p w:rsidR="004053C4" w:rsidRDefault="00186C3D">
      <w:pPr>
        <w:spacing w:line="600" w:lineRule="exact"/>
        <w:ind w:firstLineChars="200" w:firstLine="643"/>
        <w:rPr>
          <w:rFonts w:ascii="仿宋_GB2312" w:hAnsi="仿宋"/>
          <w:b/>
          <w:color w:val="000000"/>
          <w:szCs w:val="32"/>
        </w:rPr>
      </w:pPr>
      <w:r>
        <w:rPr>
          <w:rStyle w:val="aa"/>
          <w:rFonts w:ascii="仿宋_GB2312" w:hAnsi="仿宋" w:hint="eastAsia"/>
          <w:bCs/>
          <w:color w:val="000000"/>
          <w:szCs w:val="32"/>
        </w:rPr>
        <w:t>7.</w:t>
      </w:r>
      <w:r>
        <w:rPr>
          <w:rFonts w:ascii="仿宋_GB2312" w:hAnsi="仿宋" w:hint="eastAsia"/>
          <w:b/>
          <w:bCs/>
          <w:color w:val="000000"/>
          <w:szCs w:val="32"/>
        </w:rPr>
        <w:t>卫生健康</w:t>
      </w:r>
      <w:r>
        <w:rPr>
          <w:rStyle w:val="aa"/>
          <w:rFonts w:ascii="仿宋_GB2312" w:hAnsi="仿宋" w:hint="eastAsia"/>
          <w:bCs/>
          <w:color w:val="000000"/>
          <w:szCs w:val="32"/>
        </w:rPr>
        <w:t>（类）行政事业单位医疗（款）行政事业单位医疗（项）</w:t>
      </w:r>
      <w:r>
        <w:rPr>
          <w:rStyle w:val="aa"/>
          <w:rFonts w:ascii="仿宋_GB2312" w:hAnsi="仿宋" w:hint="eastAsia"/>
          <w:bCs/>
          <w:color w:val="000000"/>
          <w:szCs w:val="32"/>
        </w:rPr>
        <w:t>:</w:t>
      </w:r>
      <w:r>
        <w:rPr>
          <w:rStyle w:val="aa"/>
          <w:rFonts w:ascii="仿宋_GB2312" w:hAnsi="仿宋" w:hint="eastAsia"/>
          <w:b w:val="0"/>
          <w:bCs/>
          <w:color w:val="000000"/>
          <w:szCs w:val="32"/>
        </w:rPr>
        <w:t>支出决算为</w:t>
      </w:r>
      <w:r>
        <w:rPr>
          <w:rStyle w:val="aa"/>
          <w:rFonts w:ascii="仿宋_GB2312" w:hAnsi="仿宋" w:hint="eastAsia"/>
          <w:b w:val="0"/>
          <w:bCs/>
          <w:color w:val="000000"/>
          <w:szCs w:val="32"/>
        </w:rPr>
        <w:t>49.42</w:t>
      </w:r>
      <w:r>
        <w:rPr>
          <w:rStyle w:val="aa"/>
          <w:rFonts w:ascii="仿宋_GB2312" w:hAnsi="仿宋" w:hint="eastAsia"/>
          <w:b w:val="0"/>
          <w:bCs/>
          <w:color w:val="000000"/>
          <w:szCs w:val="32"/>
        </w:rPr>
        <w:t>万元，完成预算</w:t>
      </w:r>
      <w:r>
        <w:rPr>
          <w:rStyle w:val="aa"/>
          <w:rFonts w:ascii="仿宋_GB2312" w:hAnsi="仿宋" w:hint="eastAsia"/>
          <w:b w:val="0"/>
          <w:bCs/>
          <w:color w:val="000000"/>
          <w:szCs w:val="32"/>
        </w:rPr>
        <w:t>100%</w:t>
      </w:r>
      <w:r>
        <w:rPr>
          <w:rStyle w:val="aa"/>
          <w:rFonts w:ascii="仿宋_GB2312" w:hAnsi="仿宋" w:hint="eastAsia"/>
          <w:b w:val="0"/>
          <w:bCs/>
          <w:color w:val="000000"/>
          <w:szCs w:val="32"/>
        </w:rPr>
        <w:t>。</w:t>
      </w:r>
    </w:p>
    <w:p w:rsidR="004053C4" w:rsidRDefault="00186C3D">
      <w:pPr>
        <w:tabs>
          <w:tab w:val="left" w:pos="567"/>
        </w:tabs>
        <w:spacing w:line="600" w:lineRule="exact"/>
        <w:ind w:firstLineChars="88" w:firstLine="282"/>
        <w:rPr>
          <w:rFonts w:ascii="仿宋_GB2312" w:hAnsi="仿宋"/>
          <w:color w:val="000000"/>
          <w:szCs w:val="32"/>
        </w:rPr>
      </w:pPr>
      <w:r>
        <w:rPr>
          <w:rFonts w:ascii="仿宋_GB2312" w:hAnsi="仿宋" w:hint="eastAsia"/>
          <w:color w:val="000000"/>
          <w:szCs w:val="32"/>
        </w:rPr>
        <w:t xml:space="preserve">   8. </w:t>
      </w:r>
      <w:r>
        <w:rPr>
          <w:rFonts w:ascii="仿宋_GB2312" w:hAnsi="仿宋" w:hint="eastAsia"/>
          <w:b/>
          <w:color w:val="333333"/>
          <w:szCs w:val="32"/>
        </w:rPr>
        <w:t>住房保障支出（类）</w:t>
      </w:r>
      <w:r>
        <w:rPr>
          <w:rFonts w:ascii="仿宋_GB2312" w:hAnsi="仿宋" w:hint="eastAsia"/>
          <w:b/>
          <w:szCs w:val="32"/>
        </w:rPr>
        <w:t>住房改革支出</w:t>
      </w:r>
      <w:r>
        <w:rPr>
          <w:rFonts w:ascii="仿宋_GB2312" w:hAnsi="仿宋" w:hint="eastAsia"/>
          <w:b/>
          <w:color w:val="333333"/>
          <w:szCs w:val="32"/>
        </w:rPr>
        <w:t>（款）</w:t>
      </w:r>
      <w:r>
        <w:rPr>
          <w:rFonts w:ascii="仿宋_GB2312" w:hAnsi="仿宋" w:hint="eastAsia"/>
          <w:b/>
          <w:szCs w:val="32"/>
        </w:rPr>
        <w:t>住房公积金</w:t>
      </w:r>
      <w:r>
        <w:rPr>
          <w:rFonts w:ascii="仿宋_GB2312" w:hAnsi="仿宋" w:hint="eastAsia"/>
          <w:b/>
          <w:color w:val="333333"/>
          <w:szCs w:val="32"/>
        </w:rPr>
        <w:t>（项）</w:t>
      </w:r>
      <w:r>
        <w:rPr>
          <w:rFonts w:ascii="仿宋_GB2312" w:hAnsi="仿宋" w:hint="eastAsia"/>
          <w:color w:val="333333"/>
          <w:szCs w:val="32"/>
        </w:rPr>
        <w:t>:</w:t>
      </w:r>
      <w:r>
        <w:rPr>
          <w:rFonts w:ascii="仿宋_GB2312" w:hAnsi="仿宋" w:hint="eastAsia"/>
          <w:color w:val="333333"/>
          <w:szCs w:val="32"/>
        </w:rPr>
        <w:t>支出决算为</w:t>
      </w:r>
      <w:r>
        <w:rPr>
          <w:rFonts w:ascii="仿宋_GB2312" w:hAnsi="仿宋" w:hint="eastAsia"/>
          <w:color w:val="333333"/>
          <w:szCs w:val="32"/>
        </w:rPr>
        <w:t>128.00</w:t>
      </w:r>
      <w:r>
        <w:rPr>
          <w:rFonts w:ascii="仿宋_GB2312" w:hAnsi="仿宋" w:hint="eastAsia"/>
          <w:color w:val="333333"/>
          <w:szCs w:val="32"/>
        </w:rPr>
        <w:t>万元，</w:t>
      </w:r>
      <w:r>
        <w:rPr>
          <w:rStyle w:val="aa"/>
          <w:rFonts w:ascii="仿宋_GB2312" w:hAnsi="仿宋" w:hint="eastAsia"/>
          <w:b w:val="0"/>
          <w:bCs/>
          <w:color w:val="000000"/>
          <w:szCs w:val="32"/>
        </w:rPr>
        <w:t>完成预算</w:t>
      </w:r>
      <w:r>
        <w:rPr>
          <w:rStyle w:val="aa"/>
          <w:rFonts w:ascii="仿宋_GB2312" w:hAnsi="仿宋" w:hint="eastAsia"/>
          <w:b w:val="0"/>
          <w:bCs/>
          <w:color w:val="000000"/>
          <w:szCs w:val="32"/>
        </w:rPr>
        <w:t>100%</w:t>
      </w:r>
      <w:r>
        <w:rPr>
          <w:rStyle w:val="aa"/>
          <w:rFonts w:ascii="仿宋_GB2312" w:hAnsi="仿宋" w:hint="eastAsia"/>
          <w:b w:val="0"/>
          <w:bCs/>
          <w:color w:val="000000"/>
          <w:szCs w:val="32"/>
        </w:rPr>
        <w:t>。</w:t>
      </w:r>
    </w:p>
    <w:p w:rsidR="004053C4" w:rsidRDefault="00186C3D">
      <w:pPr>
        <w:tabs>
          <w:tab w:val="right" w:pos="8306"/>
        </w:tabs>
        <w:spacing w:line="600" w:lineRule="exact"/>
        <w:ind w:firstLine="640"/>
        <w:outlineLvl w:val="1"/>
        <w:rPr>
          <w:rStyle w:val="20"/>
          <w:rFonts w:ascii="仿宋_GB2312"/>
        </w:rPr>
      </w:pPr>
      <w:bookmarkStart w:id="99" w:name="_Toc83214361"/>
      <w:bookmarkStart w:id="100" w:name="_Toc15396608"/>
      <w:bookmarkStart w:id="101" w:name="_Toc83281084"/>
      <w:bookmarkStart w:id="102" w:name="_Toc15377214"/>
      <w:bookmarkStart w:id="103" w:name="_Toc83203791"/>
      <w:bookmarkStart w:id="104" w:name="_Toc83203050"/>
      <w:bookmarkStart w:id="105" w:name="_Toc83204245"/>
      <w:r>
        <w:rPr>
          <w:rFonts w:ascii="仿宋_GB2312" w:hint="eastAsia"/>
          <w:color w:val="000000"/>
          <w:szCs w:val="32"/>
        </w:rPr>
        <w:t>六</w:t>
      </w:r>
      <w:r>
        <w:rPr>
          <w:rFonts w:ascii="仿宋_GB2312" w:hint="eastAsia"/>
          <w:b/>
          <w:color w:val="000000"/>
          <w:szCs w:val="32"/>
        </w:rPr>
        <w:t>、</w:t>
      </w:r>
      <w:r>
        <w:rPr>
          <w:rFonts w:ascii="仿宋_GB2312" w:hAnsi="黑体" w:hint="eastAsia"/>
          <w:b/>
          <w:color w:val="000000"/>
          <w:szCs w:val="32"/>
        </w:rPr>
        <w:t>一</w:t>
      </w:r>
      <w:r>
        <w:rPr>
          <w:rStyle w:val="20"/>
          <w:rFonts w:ascii="仿宋_GB2312" w:hAnsi="黑体" w:hint="eastAsia"/>
          <w:b w:val="0"/>
        </w:rPr>
        <w:t>般公共预算财政拨款基本支出决算情况说明</w:t>
      </w:r>
      <w:bookmarkEnd w:id="99"/>
      <w:bookmarkEnd w:id="100"/>
      <w:bookmarkEnd w:id="101"/>
      <w:bookmarkEnd w:id="102"/>
      <w:bookmarkEnd w:id="103"/>
      <w:bookmarkEnd w:id="104"/>
      <w:bookmarkEnd w:id="105"/>
      <w:r>
        <w:rPr>
          <w:rStyle w:val="20"/>
          <w:rFonts w:ascii="仿宋_GB2312" w:hAnsi="黑体" w:hint="eastAsia"/>
          <w:b w:val="0"/>
        </w:rPr>
        <w:tab/>
      </w:r>
    </w:p>
    <w:p w:rsidR="004053C4" w:rsidRDefault="00186C3D">
      <w:pPr>
        <w:spacing w:line="600" w:lineRule="exact"/>
        <w:ind w:firstLine="645"/>
        <w:rPr>
          <w:rFonts w:ascii="仿宋_GB2312" w:hAnsi="仿宋"/>
          <w:color w:val="000000"/>
          <w:szCs w:val="32"/>
        </w:rPr>
      </w:pPr>
      <w:r>
        <w:rPr>
          <w:rFonts w:ascii="仿宋_GB2312" w:hAnsi="仿宋" w:hint="eastAsia"/>
          <w:color w:val="000000"/>
          <w:szCs w:val="32"/>
        </w:rPr>
        <w:t>2020</w:t>
      </w:r>
      <w:r>
        <w:rPr>
          <w:rFonts w:ascii="仿宋_GB2312" w:hAnsi="仿宋" w:hint="eastAsia"/>
          <w:color w:val="000000"/>
          <w:szCs w:val="32"/>
        </w:rPr>
        <w:t>年一般公共预算财政拨款基本支出</w:t>
      </w:r>
      <w:r>
        <w:rPr>
          <w:rFonts w:ascii="仿宋_GB2312" w:hAnsi="仿宋" w:hint="eastAsia"/>
          <w:color w:val="000000"/>
          <w:szCs w:val="32"/>
        </w:rPr>
        <w:t>1612.84</w:t>
      </w:r>
      <w:r>
        <w:rPr>
          <w:rFonts w:ascii="仿宋_GB2312" w:hAnsi="仿宋" w:hint="eastAsia"/>
          <w:color w:val="000000"/>
          <w:szCs w:val="32"/>
        </w:rPr>
        <w:t>万元，其中：</w:t>
      </w:r>
    </w:p>
    <w:p w:rsidR="004053C4" w:rsidRDefault="00186C3D">
      <w:pPr>
        <w:spacing w:line="600" w:lineRule="exact"/>
        <w:ind w:firstLine="645"/>
        <w:rPr>
          <w:rFonts w:ascii="仿宋_GB2312" w:hAnsi="仿宋"/>
          <w:color w:val="000000"/>
          <w:szCs w:val="32"/>
        </w:rPr>
      </w:pPr>
      <w:r>
        <w:rPr>
          <w:rFonts w:ascii="仿宋_GB2312" w:hAnsi="仿宋" w:hint="eastAsia"/>
          <w:color w:val="000000"/>
          <w:szCs w:val="32"/>
        </w:rPr>
        <w:t>人员经费</w:t>
      </w:r>
      <w:r>
        <w:rPr>
          <w:rFonts w:ascii="仿宋_GB2312" w:hAnsi="仿宋" w:hint="eastAsia"/>
          <w:color w:val="000000"/>
          <w:szCs w:val="32"/>
        </w:rPr>
        <w:t>1365.72</w:t>
      </w:r>
      <w:r>
        <w:rPr>
          <w:rFonts w:ascii="仿宋_GB2312" w:hAnsi="仿宋" w:hint="eastAsia"/>
          <w:color w:val="000000"/>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_GB2312" w:hAnsi="仿宋" w:hint="eastAsia"/>
          <w:color w:val="000000"/>
          <w:szCs w:val="32"/>
        </w:rPr>
        <w:br/>
      </w:r>
      <w:r>
        <w:rPr>
          <w:rFonts w:ascii="仿宋_GB2312" w:hAnsi="仿宋" w:hint="eastAsia"/>
          <w:color w:val="000000"/>
          <w:szCs w:val="32"/>
        </w:rPr>
        <w:t xml:space="preserve">　　日常公用经费</w:t>
      </w:r>
      <w:r>
        <w:rPr>
          <w:rFonts w:ascii="仿宋_GB2312" w:hAnsi="仿宋" w:hint="eastAsia"/>
          <w:color w:val="000000"/>
          <w:szCs w:val="32"/>
        </w:rPr>
        <w:t>247.13</w:t>
      </w:r>
      <w:r>
        <w:rPr>
          <w:rFonts w:ascii="仿宋_GB2312" w:hAnsi="仿宋" w:hint="eastAsia"/>
          <w:color w:val="000000"/>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4053C4" w:rsidRDefault="00186C3D">
      <w:pPr>
        <w:spacing w:line="600" w:lineRule="exact"/>
        <w:ind w:firstLine="640"/>
        <w:outlineLvl w:val="1"/>
        <w:rPr>
          <w:rStyle w:val="20"/>
          <w:rFonts w:ascii="仿宋_GB2312" w:hAnsi="黑体"/>
          <w:b w:val="0"/>
        </w:rPr>
      </w:pPr>
      <w:bookmarkStart w:id="106" w:name="_Toc83203792"/>
      <w:bookmarkStart w:id="107" w:name="_Toc15396609"/>
      <w:bookmarkStart w:id="108" w:name="_Toc15377215"/>
      <w:bookmarkStart w:id="109" w:name="_Toc83214362"/>
      <w:bookmarkStart w:id="110" w:name="_Toc83281085"/>
      <w:bookmarkStart w:id="111" w:name="_Toc83203051"/>
      <w:bookmarkStart w:id="112" w:name="_Toc83204246"/>
      <w:r>
        <w:rPr>
          <w:rFonts w:ascii="仿宋_GB2312" w:hint="eastAsia"/>
          <w:color w:val="000000"/>
          <w:szCs w:val="32"/>
        </w:rPr>
        <w:t>七、</w:t>
      </w:r>
      <w:r>
        <w:rPr>
          <w:rStyle w:val="20"/>
          <w:rFonts w:ascii="仿宋_GB2312" w:hAnsi="黑体" w:hint="eastAsia"/>
        </w:rPr>
        <w:t>“</w:t>
      </w:r>
      <w:r>
        <w:rPr>
          <w:rStyle w:val="20"/>
          <w:rFonts w:ascii="仿宋_GB2312" w:hAnsi="黑体" w:hint="eastAsia"/>
          <w:b w:val="0"/>
        </w:rPr>
        <w:t>三公”经费财政拨款支出决算情况说明</w:t>
      </w:r>
      <w:bookmarkEnd w:id="106"/>
      <w:bookmarkEnd w:id="107"/>
      <w:bookmarkEnd w:id="108"/>
      <w:bookmarkEnd w:id="109"/>
      <w:bookmarkEnd w:id="110"/>
      <w:bookmarkEnd w:id="111"/>
      <w:bookmarkEnd w:id="112"/>
    </w:p>
    <w:p w:rsidR="004053C4" w:rsidRDefault="00186C3D">
      <w:pPr>
        <w:spacing w:line="600" w:lineRule="exact"/>
        <w:ind w:firstLine="640"/>
        <w:outlineLvl w:val="2"/>
        <w:rPr>
          <w:rFonts w:ascii="仿宋_GB2312" w:hAnsi="仿宋"/>
          <w:b/>
          <w:color w:val="000000"/>
          <w:szCs w:val="32"/>
        </w:rPr>
      </w:pPr>
      <w:bookmarkStart w:id="113" w:name="_Toc15377216"/>
      <w:bookmarkStart w:id="114" w:name="_Toc83214946"/>
      <w:bookmarkStart w:id="115" w:name="_Toc83281086"/>
      <w:bookmarkStart w:id="116" w:name="_Toc83203793"/>
      <w:bookmarkStart w:id="117" w:name="_Toc83215675"/>
      <w:bookmarkStart w:id="118" w:name="_Toc83214363"/>
      <w:bookmarkStart w:id="119" w:name="_Toc83204247"/>
      <w:bookmarkStart w:id="120" w:name="_Toc83217203"/>
      <w:r>
        <w:rPr>
          <w:rFonts w:ascii="仿宋_GB2312" w:hAnsi="仿宋" w:hint="eastAsia"/>
          <w:b/>
          <w:color w:val="000000"/>
          <w:szCs w:val="32"/>
        </w:rPr>
        <w:lastRenderedPageBreak/>
        <w:t>（一）“三公”经费财政拨款支出决算总体情况说明</w:t>
      </w:r>
      <w:bookmarkEnd w:id="113"/>
      <w:bookmarkEnd w:id="114"/>
      <w:bookmarkEnd w:id="115"/>
      <w:bookmarkEnd w:id="116"/>
      <w:bookmarkEnd w:id="117"/>
      <w:bookmarkEnd w:id="118"/>
      <w:bookmarkEnd w:id="119"/>
      <w:bookmarkEnd w:id="120"/>
    </w:p>
    <w:p w:rsidR="004053C4" w:rsidRDefault="00186C3D">
      <w:pPr>
        <w:spacing w:line="600" w:lineRule="exact"/>
        <w:ind w:firstLine="640"/>
        <w:rPr>
          <w:rFonts w:ascii="仿宋_GB2312" w:hAnsi="仿宋"/>
          <w:color w:val="000000"/>
          <w:szCs w:val="32"/>
        </w:rPr>
      </w:pPr>
      <w:r>
        <w:rPr>
          <w:rFonts w:ascii="仿宋_GB2312" w:hAnsi="仿宋" w:hint="eastAsia"/>
          <w:color w:val="000000"/>
          <w:szCs w:val="32"/>
        </w:rPr>
        <w:t>2020</w:t>
      </w:r>
      <w:r>
        <w:rPr>
          <w:rFonts w:ascii="仿宋_GB2312" w:hAnsi="仿宋" w:hint="eastAsia"/>
          <w:color w:val="000000"/>
          <w:szCs w:val="32"/>
        </w:rPr>
        <w:t>年“三公”经费财政拨款支出决算为</w:t>
      </w:r>
      <w:r>
        <w:rPr>
          <w:rFonts w:ascii="仿宋_GB2312" w:hAnsi="仿宋" w:hint="eastAsia"/>
          <w:color w:val="000000"/>
          <w:szCs w:val="32"/>
        </w:rPr>
        <w:t>31.29</w:t>
      </w:r>
      <w:r>
        <w:rPr>
          <w:rFonts w:ascii="仿宋_GB2312" w:hAnsi="仿宋" w:hint="eastAsia"/>
          <w:color w:val="000000"/>
          <w:szCs w:val="32"/>
        </w:rPr>
        <w:t>万元，完成预算</w:t>
      </w:r>
      <w:r>
        <w:rPr>
          <w:rFonts w:ascii="仿宋_GB2312" w:hAnsi="仿宋" w:hint="eastAsia"/>
          <w:color w:val="000000"/>
          <w:szCs w:val="32"/>
        </w:rPr>
        <w:t>60.99%</w:t>
      </w:r>
      <w:r>
        <w:rPr>
          <w:rFonts w:ascii="仿宋_GB2312" w:hAnsi="仿宋" w:hint="eastAsia"/>
          <w:color w:val="000000"/>
          <w:szCs w:val="32"/>
        </w:rPr>
        <w:t>，决算数小于预算数的主要原因是机关厉行节约，严格控制支出。</w:t>
      </w:r>
    </w:p>
    <w:p w:rsidR="004053C4" w:rsidRDefault="00186C3D">
      <w:pPr>
        <w:spacing w:line="600" w:lineRule="exact"/>
        <w:ind w:firstLine="640"/>
        <w:outlineLvl w:val="2"/>
        <w:rPr>
          <w:rFonts w:ascii="仿宋_GB2312" w:hAnsi="仿宋"/>
          <w:b/>
          <w:color w:val="000000"/>
          <w:szCs w:val="32"/>
        </w:rPr>
      </w:pPr>
      <w:bookmarkStart w:id="121" w:name="_Toc15377217"/>
      <w:bookmarkStart w:id="122" w:name="_Toc83204248"/>
      <w:bookmarkStart w:id="123" w:name="_Toc83215676"/>
      <w:bookmarkStart w:id="124" w:name="_Toc83214947"/>
      <w:bookmarkStart w:id="125" w:name="_Toc83214364"/>
      <w:bookmarkStart w:id="126" w:name="_Toc83281087"/>
      <w:bookmarkStart w:id="127" w:name="_Toc83217204"/>
      <w:bookmarkStart w:id="128" w:name="_Toc83203794"/>
      <w:r>
        <w:rPr>
          <w:rFonts w:ascii="仿宋_GB2312" w:hAnsi="仿宋" w:hint="eastAsia"/>
          <w:b/>
          <w:color w:val="000000"/>
          <w:szCs w:val="32"/>
        </w:rPr>
        <w:t>（二）“三公”经费财政拨款支出决算具体情况说明</w:t>
      </w:r>
      <w:bookmarkEnd w:id="121"/>
      <w:bookmarkEnd w:id="122"/>
      <w:bookmarkEnd w:id="123"/>
      <w:bookmarkEnd w:id="124"/>
      <w:bookmarkEnd w:id="125"/>
      <w:bookmarkEnd w:id="126"/>
      <w:bookmarkEnd w:id="127"/>
      <w:bookmarkEnd w:id="128"/>
    </w:p>
    <w:p w:rsidR="004053C4" w:rsidRDefault="00186C3D">
      <w:pPr>
        <w:spacing w:line="600" w:lineRule="exact"/>
        <w:ind w:firstLine="640"/>
        <w:rPr>
          <w:rFonts w:ascii="仿宋_GB2312" w:hAnsi="仿宋"/>
          <w:color w:val="000000"/>
          <w:szCs w:val="32"/>
        </w:rPr>
      </w:pPr>
      <w:r>
        <w:rPr>
          <w:rFonts w:ascii="仿宋_GB2312" w:hAnsi="仿宋" w:hint="eastAsia"/>
          <w:color w:val="000000"/>
          <w:szCs w:val="32"/>
        </w:rPr>
        <w:t>2020</w:t>
      </w:r>
      <w:r>
        <w:rPr>
          <w:rFonts w:ascii="仿宋_GB2312" w:hAnsi="仿宋" w:hint="eastAsia"/>
          <w:color w:val="000000"/>
          <w:szCs w:val="32"/>
        </w:rPr>
        <w:t>年“三公”经费财政拨款支出决算中，因公出国（境）费支出决算</w:t>
      </w:r>
      <w:r>
        <w:rPr>
          <w:rFonts w:ascii="仿宋_GB2312" w:hAnsi="仿宋" w:hint="eastAsia"/>
          <w:color w:val="000000"/>
          <w:szCs w:val="32"/>
        </w:rPr>
        <w:t>0</w:t>
      </w:r>
      <w:r>
        <w:rPr>
          <w:rFonts w:ascii="仿宋_GB2312" w:hAnsi="仿宋" w:hint="eastAsia"/>
          <w:color w:val="000000"/>
          <w:szCs w:val="32"/>
        </w:rPr>
        <w:t>万元，占</w:t>
      </w:r>
      <w:r>
        <w:rPr>
          <w:rFonts w:ascii="仿宋_GB2312" w:hAnsi="仿宋" w:hint="eastAsia"/>
          <w:color w:val="000000"/>
          <w:szCs w:val="32"/>
        </w:rPr>
        <w:t>0%</w:t>
      </w:r>
      <w:r>
        <w:rPr>
          <w:rFonts w:ascii="仿宋_GB2312" w:hAnsi="仿宋" w:hint="eastAsia"/>
          <w:color w:val="000000"/>
          <w:szCs w:val="32"/>
        </w:rPr>
        <w:t>；公务用车购置及运行维护费支出决算</w:t>
      </w:r>
      <w:r>
        <w:rPr>
          <w:rFonts w:ascii="仿宋_GB2312" w:hAnsi="仿宋" w:hint="eastAsia"/>
          <w:color w:val="000000"/>
          <w:szCs w:val="32"/>
        </w:rPr>
        <w:t>27.80</w:t>
      </w:r>
      <w:r>
        <w:rPr>
          <w:rFonts w:ascii="仿宋_GB2312" w:hAnsi="仿宋" w:hint="eastAsia"/>
          <w:color w:val="000000"/>
          <w:szCs w:val="32"/>
        </w:rPr>
        <w:t>万元，占</w:t>
      </w:r>
      <w:r>
        <w:rPr>
          <w:rFonts w:ascii="仿宋_GB2312" w:hAnsi="仿宋" w:hint="eastAsia"/>
          <w:color w:val="000000"/>
          <w:szCs w:val="32"/>
        </w:rPr>
        <w:t>88.85%</w:t>
      </w:r>
      <w:r>
        <w:rPr>
          <w:rFonts w:ascii="仿宋_GB2312" w:hAnsi="仿宋" w:hint="eastAsia"/>
          <w:color w:val="000000"/>
          <w:szCs w:val="32"/>
        </w:rPr>
        <w:t>；公务接待费支出决算</w:t>
      </w:r>
      <w:r>
        <w:rPr>
          <w:rFonts w:ascii="仿宋_GB2312" w:hAnsi="仿宋" w:hint="eastAsia"/>
          <w:color w:val="000000"/>
          <w:szCs w:val="32"/>
        </w:rPr>
        <w:t>3.49</w:t>
      </w:r>
      <w:r>
        <w:rPr>
          <w:rFonts w:ascii="仿宋_GB2312" w:hAnsi="仿宋" w:hint="eastAsia"/>
          <w:color w:val="000000"/>
          <w:szCs w:val="32"/>
        </w:rPr>
        <w:t>万元，占</w:t>
      </w:r>
      <w:r>
        <w:rPr>
          <w:rFonts w:ascii="仿宋_GB2312" w:hAnsi="仿宋" w:hint="eastAsia"/>
          <w:color w:val="000000"/>
          <w:szCs w:val="32"/>
        </w:rPr>
        <w:t>11.15%</w:t>
      </w:r>
      <w:r>
        <w:rPr>
          <w:rFonts w:ascii="仿宋_GB2312" w:hAnsi="仿宋" w:hint="eastAsia"/>
          <w:color w:val="000000"/>
          <w:szCs w:val="32"/>
        </w:rPr>
        <w:t>。具体情况如下：</w:t>
      </w:r>
    </w:p>
    <w:p w:rsidR="004053C4" w:rsidRDefault="00186C3D">
      <w:pPr>
        <w:spacing w:line="600" w:lineRule="exact"/>
        <w:ind w:firstLine="640"/>
        <w:rPr>
          <w:rFonts w:ascii="仿宋" w:eastAsia="仿宋" w:hAnsi="仿宋"/>
          <w:color w:val="000000"/>
          <w:szCs w:val="32"/>
        </w:rPr>
      </w:pPr>
      <w:r>
        <w:rPr>
          <w:rFonts w:ascii="仿宋_GB2312" w:hAnsi="仿宋" w:hint="eastAsia"/>
          <w:color w:val="000000"/>
          <w:szCs w:val="32"/>
        </w:rPr>
        <w:t>（图</w:t>
      </w:r>
      <w:r>
        <w:rPr>
          <w:rFonts w:ascii="仿宋_GB2312" w:hAnsi="仿宋" w:hint="eastAsia"/>
          <w:color w:val="000000"/>
          <w:szCs w:val="32"/>
        </w:rPr>
        <w:t>7</w:t>
      </w:r>
      <w:r>
        <w:rPr>
          <w:rFonts w:ascii="仿宋_GB2312" w:hAnsi="仿宋" w:hint="eastAsia"/>
          <w:color w:val="000000"/>
          <w:szCs w:val="32"/>
        </w:rPr>
        <w:t>：“三公”经费财政拨款支出结构）（饼状</w:t>
      </w:r>
      <w:r>
        <w:rPr>
          <w:rFonts w:ascii="仿宋" w:eastAsia="仿宋" w:hAnsi="仿宋" w:hint="eastAsia"/>
          <w:color w:val="000000"/>
          <w:szCs w:val="32"/>
        </w:rPr>
        <w:t>图）</w:t>
      </w:r>
    </w:p>
    <w:p w:rsidR="004053C4" w:rsidRDefault="00186C3D">
      <w:pPr>
        <w:spacing w:line="480" w:lineRule="auto"/>
        <w:ind w:firstLine="641"/>
        <w:rPr>
          <w:rFonts w:ascii="仿宋" w:eastAsia="仿宋" w:hAnsi="仿宋"/>
          <w:color w:val="000000"/>
          <w:szCs w:val="32"/>
        </w:rPr>
      </w:pPr>
      <w:r>
        <w:rPr>
          <w:rFonts w:ascii="仿宋" w:eastAsia="仿宋" w:hAnsi="仿宋"/>
          <w:noProof/>
          <w:color w:val="000000"/>
          <w:szCs w:val="32"/>
        </w:rPr>
        <w:drawing>
          <wp:inline distT="0" distB="0" distL="0" distR="0">
            <wp:extent cx="3448050" cy="1714500"/>
            <wp:effectExtent l="19050" t="0" r="19050" b="0"/>
            <wp:docPr id="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53C4" w:rsidRDefault="00186C3D">
      <w:pPr>
        <w:spacing w:line="600" w:lineRule="exact"/>
        <w:ind w:firstLine="640"/>
        <w:rPr>
          <w:rFonts w:ascii="仿宋_GB2312"/>
          <w:color w:val="000000"/>
          <w:szCs w:val="32"/>
        </w:rPr>
      </w:pPr>
      <w:r>
        <w:rPr>
          <w:rFonts w:ascii="仿宋_GB2312"/>
          <w:b/>
          <w:color w:val="000000"/>
          <w:szCs w:val="32"/>
        </w:rPr>
        <w:t>1.</w:t>
      </w:r>
      <w:r>
        <w:rPr>
          <w:rFonts w:ascii="仿宋_GB2312" w:hint="eastAsia"/>
          <w:b/>
          <w:color w:val="000000"/>
          <w:szCs w:val="32"/>
        </w:rPr>
        <w:t>因公出国（境）经费支出</w:t>
      </w:r>
      <w:r>
        <w:rPr>
          <w:rFonts w:ascii="仿宋_GB2312" w:hint="eastAsia"/>
          <w:color w:val="000000"/>
          <w:szCs w:val="32"/>
        </w:rPr>
        <w:t>0</w:t>
      </w:r>
      <w:r>
        <w:rPr>
          <w:rFonts w:ascii="仿宋_GB2312" w:hint="eastAsia"/>
          <w:color w:val="000000"/>
          <w:szCs w:val="32"/>
        </w:rPr>
        <w:t>万元，</w:t>
      </w:r>
      <w:r>
        <w:rPr>
          <w:rStyle w:val="aa"/>
          <w:rFonts w:ascii="仿宋" w:eastAsia="仿宋" w:hAnsi="仿宋" w:hint="eastAsia"/>
          <w:b w:val="0"/>
          <w:bCs/>
          <w:color w:val="000000"/>
          <w:szCs w:val="32"/>
        </w:rPr>
        <w:t>完成预算</w:t>
      </w:r>
      <w:r>
        <w:rPr>
          <w:rStyle w:val="aa"/>
          <w:rFonts w:ascii="仿宋" w:eastAsia="仿宋" w:hAnsi="仿宋" w:hint="eastAsia"/>
          <w:b w:val="0"/>
          <w:bCs/>
          <w:color w:val="000000"/>
          <w:szCs w:val="32"/>
        </w:rPr>
        <w:t>100</w:t>
      </w:r>
      <w:r>
        <w:rPr>
          <w:rStyle w:val="aa"/>
          <w:rFonts w:ascii="仿宋" w:eastAsia="仿宋" w:hAnsi="仿宋"/>
          <w:b w:val="0"/>
          <w:bCs/>
          <w:color w:val="000000"/>
          <w:szCs w:val="32"/>
        </w:rPr>
        <w:t>%</w:t>
      </w:r>
      <w:r>
        <w:rPr>
          <w:rStyle w:val="aa"/>
          <w:rFonts w:ascii="仿宋" w:eastAsia="仿宋" w:hAnsi="仿宋" w:hint="eastAsia"/>
          <w:b w:val="0"/>
          <w:bCs/>
          <w:color w:val="000000"/>
          <w:szCs w:val="32"/>
        </w:rPr>
        <w:t>。</w:t>
      </w:r>
      <w:r>
        <w:rPr>
          <w:rFonts w:ascii="仿宋_GB2312" w:hint="eastAsia"/>
          <w:color w:val="000000"/>
          <w:szCs w:val="32"/>
        </w:rPr>
        <w:t>全年安排因公出国（境）团组</w:t>
      </w:r>
      <w:r>
        <w:rPr>
          <w:rFonts w:ascii="仿宋_GB2312" w:hint="eastAsia"/>
          <w:color w:val="000000"/>
          <w:szCs w:val="32"/>
        </w:rPr>
        <w:t>0</w:t>
      </w:r>
      <w:r>
        <w:rPr>
          <w:rFonts w:ascii="仿宋_GB2312" w:hint="eastAsia"/>
          <w:color w:val="000000"/>
          <w:szCs w:val="32"/>
        </w:rPr>
        <w:t>次，出国（境）</w:t>
      </w:r>
      <w:r>
        <w:rPr>
          <w:rFonts w:ascii="仿宋_GB2312" w:hint="eastAsia"/>
          <w:color w:val="000000"/>
          <w:szCs w:val="32"/>
        </w:rPr>
        <w:t>0</w:t>
      </w:r>
      <w:r>
        <w:rPr>
          <w:rFonts w:ascii="仿宋_GB2312" w:hint="eastAsia"/>
          <w:color w:val="000000"/>
          <w:szCs w:val="32"/>
        </w:rPr>
        <w:t>人。因公出国（境）支出决算与</w:t>
      </w:r>
      <w:r>
        <w:rPr>
          <w:rFonts w:ascii="仿宋_GB2312"/>
          <w:color w:val="000000"/>
          <w:szCs w:val="32"/>
        </w:rPr>
        <w:t>201</w:t>
      </w:r>
      <w:r>
        <w:rPr>
          <w:rFonts w:ascii="仿宋_GB2312" w:hint="eastAsia"/>
          <w:color w:val="000000"/>
          <w:szCs w:val="32"/>
        </w:rPr>
        <w:t>9</w:t>
      </w:r>
      <w:r>
        <w:rPr>
          <w:rFonts w:ascii="仿宋_GB2312" w:hint="eastAsia"/>
          <w:color w:val="000000"/>
          <w:szCs w:val="32"/>
        </w:rPr>
        <w:t>年持平。</w:t>
      </w:r>
    </w:p>
    <w:p w:rsidR="004053C4" w:rsidRDefault="00186C3D">
      <w:pPr>
        <w:spacing w:line="600" w:lineRule="exact"/>
        <w:ind w:firstLine="640"/>
        <w:rPr>
          <w:rFonts w:ascii="仿宋_GB2312"/>
          <w:b/>
          <w:color w:val="000000"/>
          <w:szCs w:val="32"/>
        </w:rPr>
      </w:pPr>
      <w:r>
        <w:rPr>
          <w:rFonts w:ascii="仿宋_GB2312"/>
          <w:b/>
          <w:color w:val="000000"/>
          <w:szCs w:val="32"/>
        </w:rPr>
        <w:t>2.</w:t>
      </w:r>
      <w:r>
        <w:rPr>
          <w:rFonts w:ascii="仿宋_GB2312" w:hint="eastAsia"/>
          <w:b/>
          <w:color w:val="000000"/>
          <w:szCs w:val="32"/>
        </w:rPr>
        <w:t>公务用车购置及运行维护费支出</w:t>
      </w:r>
      <w:r>
        <w:rPr>
          <w:rFonts w:ascii="仿宋_GB2312" w:hint="eastAsia"/>
          <w:color w:val="000000"/>
          <w:szCs w:val="32"/>
        </w:rPr>
        <w:t>27.8</w:t>
      </w:r>
      <w:r>
        <w:rPr>
          <w:rFonts w:ascii="仿宋_GB2312" w:hint="eastAsia"/>
          <w:color w:val="000000"/>
          <w:szCs w:val="32"/>
        </w:rPr>
        <w:t>万元</w:t>
      </w:r>
      <w:r>
        <w:rPr>
          <w:rFonts w:ascii="仿宋_GB2312"/>
          <w:color w:val="000000"/>
          <w:szCs w:val="32"/>
        </w:rPr>
        <w:t>,</w:t>
      </w:r>
      <w:r>
        <w:rPr>
          <w:rStyle w:val="aa"/>
          <w:rFonts w:ascii="仿宋" w:eastAsia="仿宋" w:hAnsi="仿宋" w:hint="eastAsia"/>
          <w:b w:val="0"/>
          <w:bCs/>
          <w:color w:val="000000"/>
          <w:szCs w:val="32"/>
        </w:rPr>
        <w:t>完成预算</w:t>
      </w:r>
      <w:r>
        <w:rPr>
          <w:rStyle w:val="aa"/>
          <w:rFonts w:ascii="仿宋" w:eastAsia="仿宋" w:hAnsi="仿宋" w:hint="eastAsia"/>
          <w:b w:val="0"/>
          <w:bCs/>
          <w:color w:val="000000"/>
          <w:szCs w:val="32"/>
        </w:rPr>
        <w:t>61.78</w:t>
      </w:r>
      <w:r>
        <w:rPr>
          <w:rStyle w:val="aa"/>
          <w:rFonts w:ascii="仿宋" w:eastAsia="仿宋" w:hAnsi="仿宋"/>
          <w:b w:val="0"/>
          <w:bCs/>
          <w:color w:val="000000"/>
          <w:szCs w:val="32"/>
        </w:rPr>
        <w:t>%</w:t>
      </w:r>
      <w:r>
        <w:rPr>
          <w:rStyle w:val="aa"/>
          <w:rFonts w:ascii="仿宋" w:eastAsia="仿宋" w:hAnsi="仿宋" w:hint="eastAsia"/>
          <w:b w:val="0"/>
          <w:bCs/>
          <w:color w:val="000000"/>
          <w:szCs w:val="32"/>
        </w:rPr>
        <w:t>。</w:t>
      </w:r>
      <w:r>
        <w:rPr>
          <w:rFonts w:ascii="仿宋_GB2312" w:hint="eastAsia"/>
          <w:color w:val="000000"/>
          <w:szCs w:val="32"/>
        </w:rPr>
        <w:t>公务用车购置及运行维护费支出决算比</w:t>
      </w:r>
      <w:r>
        <w:rPr>
          <w:rFonts w:ascii="仿宋_GB2312" w:hint="eastAsia"/>
          <w:color w:val="000000"/>
          <w:szCs w:val="32"/>
        </w:rPr>
        <w:t>2019</w:t>
      </w:r>
      <w:r>
        <w:rPr>
          <w:rFonts w:ascii="仿宋_GB2312" w:hint="eastAsia"/>
          <w:color w:val="000000"/>
          <w:szCs w:val="32"/>
        </w:rPr>
        <w:t>年减少</w:t>
      </w:r>
      <w:r>
        <w:rPr>
          <w:rFonts w:ascii="仿宋_GB2312" w:hint="eastAsia"/>
          <w:color w:val="000000"/>
          <w:szCs w:val="32"/>
        </w:rPr>
        <w:t>61.82</w:t>
      </w:r>
      <w:r>
        <w:rPr>
          <w:rFonts w:ascii="仿宋_GB2312" w:hint="eastAsia"/>
          <w:color w:val="000000"/>
          <w:szCs w:val="32"/>
        </w:rPr>
        <w:t>万元，下降</w:t>
      </w:r>
      <w:r>
        <w:rPr>
          <w:rFonts w:ascii="仿宋_GB2312" w:hint="eastAsia"/>
          <w:color w:val="000000"/>
          <w:szCs w:val="32"/>
        </w:rPr>
        <w:t>68.98</w:t>
      </w:r>
      <w:r>
        <w:rPr>
          <w:rFonts w:ascii="仿宋_GB2312"/>
          <w:color w:val="000000"/>
          <w:szCs w:val="32"/>
        </w:rPr>
        <w:t>%</w:t>
      </w:r>
      <w:r>
        <w:rPr>
          <w:rFonts w:ascii="仿宋_GB2312" w:hint="eastAsia"/>
          <w:color w:val="000000"/>
          <w:szCs w:val="32"/>
        </w:rPr>
        <w:t>。主要原因是</w:t>
      </w:r>
      <w:r>
        <w:rPr>
          <w:rFonts w:ascii="仿宋_GB2312" w:hint="eastAsia"/>
          <w:color w:val="000000"/>
          <w:szCs w:val="32"/>
        </w:rPr>
        <w:t>2019</w:t>
      </w:r>
      <w:r>
        <w:rPr>
          <w:rFonts w:ascii="仿宋_GB2312" w:hint="eastAsia"/>
          <w:color w:val="000000"/>
          <w:szCs w:val="32"/>
        </w:rPr>
        <w:t>年市纪委机关公务车购置</w:t>
      </w:r>
      <w:r>
        <w:rPr>
          <w:rFonts w:ascii="仿宋_GB2312" w:hint="eastAsia"/>
          <w:color w:val="000000"/>
          <w:szCs w:val="32"/>
        </w:rPr>
        <w:t>2</w:t>
      </w:r>
      <w:r>
        <w:rPr>
          <w:rFonts w:ascii="仿宋_GB2312" w:hint="eastAsia"/>
          <w:color w:val="000000"/>
          <w:szCs w:val="32"/>
        </w:rPr>
        <w:t>辆，故公务车购置费较高。</w:t>
      </w:r>
      <w:r>
        <w:rPr>
          <w:rFonts w:ascii="仿宋_GB2312" w:hint="eastAsia"/>
          <w:color w:val="000000"/>
          <w:szCs w:val="32"/>
        </w:rPr>
        <w:t>2020</w:t>
      </w:r>
      <w:r>
        <w:rPr>
          <w:rFonts w:ascii="仿宋_GB2312" w:hint="eastAsia"/>
          <w:color w:val="000000"/>
          <w:szCs w:val="32"/>
        </w:rPr>
        <w:t>年无公务车购置费，只有公务车运行维护费，另外机关对公务用车加强</w:t>
      </w:r>
      <w:r>
        <w:rPr>
          <w:rFonts w:ascii="仿宋_GB2312" w:hint="eastAsia"/>
          <w:color w:val="000000"/>
          <w:szCs w:val="32"/>
        </w:rPr>
        <w:lastRenderedPageBreak/>
        <w:t>了管理，厉行节约，导致公车运行维护费大幅度减少。</w:t>
      </w:r>
    </w:p>
    <w:p w:rsidR="004053C4" w:rsidRDefault="00186C3D">
      <w:pPr>
        <w:spacing w:line="600" w:lineRule="exact"/>
        <w:ind w:firstLineChars="200" w:firstLine="640"/>
        <w:rPr>
          <w:rFonts w:ascii="仿宋_GB2312"/>
          <w:b/>
          <w:color w:val="000000"/>
          <w:szCs w:val="32"/>
        </w:rPr>
      </w:pPr>
      <w:r>
        <w:rPr>
          <w:rFonts w:ascii="仿宋_GB2312" w:hint="eastAsia"/>
          <w:color w:val="000000"/>
          <w:szCs w:val="32"/>
        </w:rPr>
        <w:t>其中：</w:t>
      </w:r>
      <w:r>
        <w:rPr>
          <w:rFonts w:ascii="仿宋_GB2312" w:hint="eastAsia"/>
          <w:b/>
          <w:color w:val="000000"/>
          <w:szCs w:val="32"/>
        </w:rPr>
        <w:t>公务用车购置支出</w:t>
      </w:r>
      <w:r>
        <w:rPr>
          <w:rFonts w:ascii="仿宋_GB2312" w:hint="eastAsia"/>
          <w:color w:val="000000"/>
          <w:szCs w:val="32"/>
        </w:rPr>
        <w:t>0</w:t>
      </w:r>
      <w:r>
        <w:rPr>
          <w:rFonts w:ascii="仿宋_GB2312" w:hint="eastAsia"/>
          <w:color w:val="000000"/>
          <w:szCs w:val="32"/>
        </w:rPr>
        <w:t>万元。全年按规定更新购置公务用车</w:t>
      </w:r>
      <w:r>
        <w:rPr>
          <w:rFonts w:ascii="仿宋_GB2312" w:hint="eastAsia"/>
          <w:color w:val="000000"/>
          <w:szCs w:val="32"/>
        </w:rPr>
        <w:t>0</w:t>
      </w:r>
      <w:r>
        <w:rPr>
          <w:rFonts w:ascii="仿宋_GB2312" w:hint="eastAsia"/>
          <w:color w:val="000000"/>
          <w:szCs w:val="32"/>
        </w:rPr>
        <w:t>辆，其中：轿车</w:t>
      </w:r>
      <w:r>
        <w:rPr>
          <w:rFonts w:ascii="仿宋_GB2312" w:hint="eastAsia"/>
          <w:color w:val="000000"/>
          <w:szCs w:val="32"/>
        </w:rPr>
        <w:t>0</w:t>
      </w:r>
      <w:r>
        <w:rPr>
          <w:rFonts w:ascii="仿宋_GB2312" w:hint="eastAsia"/>
          <w:color w:val="000000"/>
          <w:szCs w:val="32"/>
        </w:rPr>
        <w:t>辆、金额</w:t>
      </w:r>
      <w:r>
        <w:rPr>
          <w:rFonts w:ascii="仿宋_GB2312" w:hint="eastAsia"/>
          <w:color w:val="000000"/>
          <w:szCs w:val="32"/>
        </w:rPr>
        <w:t>0</w:t>
      </w:r>
      <w:r>
        <w:rPr>
          <w:rFonts w:ascii="仿宋_GB2312" w:hint="eastAsia"/>
          <w:color w:val="000000"/>
          <w:szCs w:val="32"/>
        </w:rPr>
        <w:t>万</w:t>
      </w:r>
      <w:r>
        <w:rPr>
          <w:rFonts w:ascii="仿宋_GB2312" w:hint="eastAsia"/>
          <w:color w:val="000000"/>
          <w:szCs w:val="32"/>
        </w:rPr>
        <w:t>元，越野车</w:t>
      </w:r>
      <w:r>
        <w:rPr>
          <w:rFonts w:ascii="仿宋_GB2312" w:hint="eastAsia"/>
          <w:color w:val="000000"/>
          <w:szCs w:val="32"/>
        </w:rPr>
        <w:t>0</w:t>
      </w:r>
      <w:r>
        <w:rPr>
          <w:rFonts w:ascii="仿宋_GB2312" w:hint="eastAsia"/>
          <w:color w:val="000000"/>
          <w:szCs w:val="32"/>
        </w:rPr>
        <w:t>辆、金额</w:t>
      </w:r>
      <w:r>
        <w:rPr>
          <w:rFonts w:ascii="仿宋_GB2312" w:hint="eastAsia"/>
          <w:color w:val="000000"/>
          <w:szCs w:val="32"/>
        </w:rPr>
        <w:t>0</w:t>
      </w:r>
      <w:r>
        <w:rPr>
          <w:rFonts w:ascii="仿宋_GB2312" w:hint="eastAsia"/>
          <w:color w:val="000000"/>
          <w:szCs w:val="32"/>
        </w:rPr>
        <w:t>万元，载客汽车</w:t>
      </w:r>
      <w:r>
        <w:rPr>
          <w:rFonts w:ascii="仿宋_GB2312" w:hint="eastAsia"/>
          <w:color w:val="000000"/>
          <w:szCs w:val="32"/>
        </w:rPr>
        <w:t>0</w:t>
      </w:r>
      <w:r>
        <w:rPr>
          <w:rFonts w:ascii="仿宋_GB2312" w:hint="eastAsia"/>
          <w:color w:val="000000"/>
          <w:szCs w:val="32"/>
        </w:rPr>
        <w:t>辆、金额</w:t>
      </w:r>
      <w:r>
        <w:rPr>
          <w:rFonts w:ascii="仿宋_GB2312" w:hint="eastAsia"/>
          <w:color w:val="000000"/>
          <w:szCs w:val="32"/>
        </w:rPr>
        <w:t>0</w:t>
      </w:r>
      <w:r>
        <w:rPr>
          <w:rFonts w:ascii="仿宋_GB2312" w:hint="eastAsia"/>
          <w:color w:val="000000"/>
          <w:szCs w:val="32"/>
        </w:rPr>
        <w:t>万元。截至</w:t>
      </w:r>
      <w:r>
        <w:rPr>
          <w:rFonts w:ascii="仿宋_GB2312"/>
          <w:color w:val="000000"/>
          <w:szCs w:val="32"/>
        </w:rPr>
        <w:t>2020</w:t>
      </w:r>
      <w:r>
        <w:rPr>
          <w:rFonts w:ascii="仿宋_GB2312" w:hint="eastAsia"/>
          <w:color w:val="000000"/>
          <w:szCs w:val="32"/>
        </w:rPr>
        <w:t>年</w:t>
      </w:r>
      <w:r>
        <w:rPr>
          <w:rFonts w:ascii="仿宋_GB2312"/>
          <w:color w:val="000000"/>
          <w:szCs w:val="32"/>
        </w:rPr>
        <w:t>12</w:t>
      </w:r>
      <w:r>
        <w:rPr>
          <w:rFonts w:ascii="仿宋_GB2312" w:hint="eastAsia"/>
          <w:color w:val="000000"/>
          <w:szCs w:val="32"/>
        </w:rPr>
        <w:t>月底，单位共有公务用车</w:t>
      </w:r>
      <w:r>
        <w:rPr>
          <w:rFonts w:ascii="仿宋_GB2312" w:hint="eastAsia"/>
          <w:color w:val="000000"/>
          <w:szCs w:val="32"/>
        </w:rPr>
        <w:t>14</w:t>
      </w:r>
      <w:r>
        <w:rPr>
          <w:rFonts w:ascii="仿宋_GB2312" w:hint="eastAsia"/>
          <w:color w:val="000000"/>
          <w:szCs w:val="32"/>
        </w:rPr>
        <w:t>辆，其中：轿车</w:t>
      </w:r>
      <w:r>
        <w:rPr>
          <w:rFonts w:ascii="仿宋_GB2312" w:hint="eastAsia"/>
          <w:color w:val="000000"/>
          <w:szCs w:val="32"/>
        </w:rPr>
        <w:t>10</w:t>
      </w:r>
      <w:r>
        <w:rPr>
          <w:rFonts w:ascii="仿宋_GB2312" w:hint="eastAsia"/>
          <w:color w:val="000000"/>
          <w:szCs w:val="32"/>
        </w:rPr>
        <w:t>辆、越野车</w:t>
      </w:r>
      <w:r>
        <w:rPr>
          <w:rFonts w:ascii="仿宋_GB2312" w:hint="eastAsia"/>
          <w:color w:val="000000"/>
          <w:szCs w:val="32"/>
        </w:rPr>
        <w:t>2</w:t>
      </w:r>
      <w:r>
        <w:rPr>
          <w:rFonts w:ascii="仿宋_GB2312" w:hint="eastAsia"/>
          <w:color w:val="000000"/>
          <w:szCs w:val="32"/>
        </w:rPr>
        <w:t>辆、商务车</w:t>
      </w:r>
      <w:r>
        <w:rPr>
          <w:rFonts w:ascii="仿宋_GB2312" w:hint="eastAsia"/>
          <w:color w:val="000000"/>
          <w:szCs w:val="32"/>
        </w:rPr>
        <w:t>2</w:t>
      </w:r>
      <w:r>
        <w:rPr>
          <w:rFonts w:ascii="仿宋_GB2312" w:hint="eastAsia"/>
          <w:color w:val="000000"/>
          <w:szCs w:val="32"/>
        </w:rPr>
        <w:t>辆、载客汽车</w:t>
      </w:r>
      <w:r>
        <w:rPr>
          <w:rFonts w:ascii="仿宋_GB2312" w:hint="eastAsia"/>
          <w:color w:val="000000"/>
          <w:szCs w:val="32"/>
        </w:rPr>
        <w:t>0</w:t>
      </w:r>
      <w:r>
        <w:rPr>
          <w:rFonts w:ascii="仿宋_GB2312" w:hint="eastAsia"/>
          <w:color w:val="000000"/>
          <w:szCs w:val="32"/>
        </w:rPr>
        <w:t>辆。</w:t>
      </w:r>
    </w:p>
    <w:p w:rsidR="004053C4" w:rsidRDefault="00186C3D">
      <w:pPr>
        <w:spacing w:line="600" w:lineRule="exact"/>
        <w:ind w:firstLine="640"/>
        <w:rPr>
          <w:rFonts w:ascii="仿宋_GB2312"/>
          <w:color w:val="000000"/>
          <w:szCs w:val="32"/>
        </w:rPr>
      </w:pPr>
      <w:r>
        <w:rPr>
          <w:rFonts w:ascii="仿宋_GB2312" w:hint="eastAsia"/>
          <w:b/>
          <w:color w:val="000000"/>
          <w:szCs w:val="32"/>
        </w:rPr>
        <w:t>公务用车运行维护费支出</w:t>
      </w:r>
      <w:r>
        <w:rPr>
          <w:rFonts w:ascii="仿宋_GB2312" w:hint="eastAsia"/>
          <w:color w:val="000000"/>
          <w:szCs w:val="32"/>
        </w:rPr>
        <w:t>27.8</w:t>
      </w:r>
      <w:r>
        <w:rPr>
          <w:rFonts w:ascii="仿宋_GB2312" w:hint="eastAsia"/>
          <w:color w:val="000000"/>
          <w:szCs w:val="32"/>
        </w:rPr>
        <w:t>万元。主要用于</w:t>
      </w:r>
      <w:r>
        <w:rPr>
          <w:rFonts w:ascii="仿宋_GB2312"/>
          <w:color w:val="000000"/>
          <w:szCs w:val="32"/>
        </w:rPr>
        <w:t>监督检查</w:t>
      </w:r>
      <w:r>
        <w:rPr>
          <w:rFonts w:ascii="仿宋_GB2312" w:hint="eastAsia"/>
          <w:color w:val="000000"/>
          <w:szCs w:val="32"/>
        </w:rPr>
        <w:t>，违纪案件办理等所需的公务用车燃料费、维修费、过路过桥费、保险费等支出。</w:t>
      </w:r>
    </w:p>
    <w:p w:rsidR="004053C4" w:rsidRDefault="00186C3D">
      <w:pPr>
        <w:spacing w:line="600" w:lineRule="exact"/>
        <w:ind w:firstLine="640"/>
        <w:rPr>
          <w:rFonts w:ascii="仿宋_GB2312"/>
          <w:color w:val="000000"/>
          <w:szCs w:val="32"/>
        </w:rPr>
      </w:pPr>
      <w:r>
        <w:rPr>
          <w:rFonts w:ascii="仿宋_GB2312"/>
          <w:b/>
          <w:color w:val="000000"/>
          <w:szCs w:val="32"/>
        </w:rPr>
        <w:t>3.</w:t>
      </w:r>
      <w:r>
        <w:rPr>
          <w:rFonts w:ascii="仿宋_GB2312" w:hint="eastAsia"/>
          <w:b/>
          <w:color w:val="000000"/>
          <w:szCs w:val="32"/>
        </w:rPr>
        <w:t>公务接待费支出</w:t>
      </w:r>
      <w:r>
        <w:rPr>
          <w:rFonts w:ascii="仿宋_GB2312" w:hint="eastAsia"/>
          <w:color w:val="000000"/>
          <w:szCs w:val="32"/>
        </w:rPr>
        <w:t>3.49</w:t>
      </w:r>
      <w:r>
        <w:rPr>
          <w:rFonts w:ascii="仿宋_GB2312" w:hint="eastAsia"/>
          <w:color w:val="000000"/>
          <w:szCs w:val="32"/>
        </w:rPr>
        <w:t>万元，</w:t>
      </w:r>
      <w:r>
        <w:rPr>
          <w:rStyle w:val="aa"/>
          <w:rFonts w:ascii="仿宋" w:eastAsia="仿宋" w:hAnsi="仿宋" w:hint="eastAsia"/>
          <w:b w:val="0"/>
          <w:bCs/>
          <w:color w:val="000000"/>
          <w:szCs w:val="32"/>
        </w:rPr>
        <w:t>完成预算</w:t>
      </w:r>
      <w:r>
        <w:rPr>
          <w:rStyle w:val="aa"/>
          <w:rFonts w:ascii="仿宋" w:eastAsia="仿宋" w:hAnsi="仿宋" w:hint="eastAsia"/>
          <w:b w:val="0"/>
          <w:bCs/>
          <w:color w:val="000000"/>
          <w:szCs w:val="32"/>
        </w:rPr>
        <w:t>55.40</w:t>
      </w:r>
      <w:r>
        <w:rPr>
          <w:rStyle w:val="aa"/>
          <w:rFonts w:ascii="仿宋" w:eastAsia="仿宋" w:hAnsi="仿宋"/>
          <w:b w:val="0"/>
          <w:bCs/>
          <w:color w:val="000000"/>
          <w:szCs w:val="32"/>
        </w:rPr>
        <w:t>%</w:t>
      </w:r>
      <w:r>
        <w:rPr>
          <w:rStyle w:val="aa"/>
          <w:rFonts w:ascii="仿宋" w:eastAsia="仿宋" w:hAnsi="仿宋" w:hint="eastAsia"/>
          <w:b w:val="0"/>
          <w:bCs/>
          <w:color w:val="000000"/>
          <w:szCs w:val="32"/>
        </w:rPr>
        <w:t>。</w:t>
      </w:r>
      <w:r>
        <w:rPr>
          <w:rFonts w:ascii="仿宋_GB2312" w:hint="eastAsia"/>
          <w:color w:val="000000"/>
          <w:szCs w:val="32"/>
        </w:rPr>
        <w:t>公务接待费支出决算比</w:t>
      </w:r>
      <w:r>
        <w:rPr>
          <w:rFonts w:ascii="仿宋_GB2312"/>
          <w:color w:val="000000"/>
          <w:szCs w:val="32"/>
        </w:rPr>
        <w:t>2019</w:t>
      </w:r>
      <w:r>
        <w:rPr>
          <w:rFonts w:ascii="仿宋_GB2312" w:hint="eastAsia"/>
          <w:color w:val="000000"/>
          <w:szCs w:val="32"/>
        </w:rPr>
        <w:t>年增加</w:t>
      </w:r>
      <w:r>
        <w:rPr>
          <w:rFonts w:ascii="仿宋_GB2312" w:hint="eastAsia"/>
          <w:color w:val="000000"/>
          <w:szCs w:val="32"/>
        </w:rPr>
        <w:t>0.67</w:t>
      </w:r>
      <w:r>
        <w:rPr>
          <w:rFonts w:ascii="仿宋_GB2312" w:hint="eastAsia"/>
          <w:color w:val="000000"/>
          <w:szCs w:val="32"/>
        </w:rPr>
        <w:t>万元，增长</w:t>
      </w:r>
      <w:r>
        <w:rPr>
          <w:rFonts w:ascii="仿宋_GB2312" w:hint="eastAsia"/>
          <w:color w:val="000000"/>
          <w:szCs w:val="32"/>
        </w:rPr>
        <w:t>23.67</w:t>
      </w:r>
      <w:r>
        <w:rPr>
          <w:rFonts w:ascii="仿宋_GB2312"/>
          <w:color w:val="000000"/>
          <w:szCs w:val="32"/>
        </w:rPr>
        <w:t>%</w:t>
      </w:r>
      <w:r>
        <w:rPr>
          <w:rFonts w:ascii="仿宋_GB2312" w:hint="eastAsia"/>
          <w:color w:val="000000"/>
          <w:szCs w:val="32"/>
        </w:rPr>
        <w:t>。主要原因是接待上级单位领导人数增加。其中：</w:t>
      </w:r>
    </w:p>
    <w:p w:rsidR="004053C4" w:rsidRDefault="00186C3D">
      <w:pPr>
        <w:spacing w:line="600" w:lineRule="exact"/>
        <w:ind w:firstLine="640"/>
        <w:rPr>
          <w:rFonts w:ascii="仿宋_GB2312"/>
          <w:color w:val="000000"/>
          <w:szCs w:val="32"/>
        </w:rPr>
      </w:pPr>
      <w:r>
        <w:rPr>
          <w:rFonts w:ascii="仿宋_GB2312" w:hAnsi="仿宋" w:hint="eastAsia"/>
          <w:b/>
          <w:color w:val="000000"/>
          <w:szCs w:val="32"/>
        </w:rPr>
        <w:t>国内公务接待支出</w:t>
      </w:r>
      <w:r>
        <w:rPr>
          <w:rFonts w:ascii="仿宋_GB2312" w:hAnsi="仿宋" w:hint="eastAsia"/>
          <w:color w:val="000000"/>
          <w:szCs w:val="32"/>
        </w:rPr>
        <w:t>3.49</w:t>
      </w:r>
      <w:r>
        <w:rPr>
          <w:rFonts w:ascii="仿宋_GB2312" w:hint="eastAsia"/>
          <w:color w:val="000000"/>
          <w:szCs w:val="32"/>
        </w:rPr>
        <w:t>万元，主要用于开展案件调查，监督检查公务接待餐费。国内公务接待</w:t>
      </w:r>
      <w:r>
        <w:rPr>
          <w:rFonts w:ascii="仿宋_GB2312" w:hint="eastAsia"/>
          <w:color w:val="000000"/>
          <w:szCs w:val="32"/>
        </w:rPr>
        <w:t>32</w:t>
      </w:r>
      <w:r>
        <w:rPr>
          <w:rFonts w:ascii="仿宋_GB2312" w:hint="eastAsia"/>
          <w:color w:val="000000"/>
          <w:szCs w:val="32"/>
        </w:rPr>
        <w:t>批次，</w:t>
      </w:r>
      <w:r>
        <w:rPr>
          <w:rFonts w:ascii="仿宋_GB2312" w:hint="eastAsia"/>
          <w:color w:val="000000"/>
          <w:szCs w:val="32"/>
        </w:rPr>
        <w:t>360</w:t>
      </w:r>
      <w:r>
        <w:rPr>
          <w:rFonts w:ascii="仿宋_GB2312" w:hint="eastAsia"/>
          <w:color w:val="000000"/>
          <w:szCs w:val="32"/>
        </w:rPr>
        <w:t>人次（不包括陪同人员），共计支出</w:t>
      </w:r>
      <w:r>
        <w:rPr>
          <w:rFonts w:ascii="仿宋_GB2312" w:hint="eastAsia"/>
          <w:color w:val="000000"/>
          <w:szCs w:val="32"/>
        </w:rPr>
        <w:t>3.49</w:t>
      </w:r>
      <w:r>
        <w:rPr>
          <w:rFonts w:ascii="仿宋_GB2312" w:hint="eastAsia"/>
          <w:color w:val="000000"/>
          <w:szCs w:val="32"/>
        </w:rPr>
        <w:t>万元，具体内容包括：接待餐费</w:t>
      </w:r>
      <w:r>
        <w:rPr>
          <w:rFonts w:ascii="仿宋_GB2312" w:hint="eastAsia"/>
          <w:color w:val="000000"/>
          <w:szCs w:val="32"/>
        </w:rPr>
        <w:t>3.49</w:t>
      </w:r>
      <w:r>
        <w:rPr>
          <w:rFonts w:ascii="仿宋_GB2312" w:hint="eastAsia"/>
          <w:color w:val="000000"/>
          <w:szCs w:val="32"/>
        </w:rPr>
        <w:t>万元。</w:t>
      </w:r>
    </w:p>
    <w:p w:rsidR="004053C4" w:rsidRDefault="00186C3D">
      <w:pPr>
        <w:spacing w:line="600" w:lineRule="exact"/>
        <w:ind w:firstLineChars="200" w:firstLine="643"/>
        <w:rPr>
          <w:rFonts w:ascii="仿宋_GB2312"/>
          <w:color w:val="000000"/>
          <w:szCs w:val="32"/>
        </w:rPr>
      </w:pPr>
      <w:r>
        <w:rPr>
          <w:rFonts w:ascii="仿宋_GB2312" w:hAnsi="仿宋" w:hint="eastAsia"/>
          <w:b/>
          <w:color w:val="000000"/>
          <w:szCs w:val="32"/>
        </w:rPr>
        <w:t>外事接待支出</w:t>
      </w:r>
      <w:r>
        <w:rPr>
          <w:rFonts w:ascii="仿宋_GB2312" w:hAnsi="仿宋" w:hint="eastAsia"/>
          <w:color w:val="000000"/>
          <w:szCs w:val="32"/>
        </w:rPr>
        <w:t>0</w:t>
      </w:r>
      <w:r>
        <w:rPr>
          <w:rFonts w:ascii="仿宋_GB2312" w:hint="eastAsia"/>
          <w:color w:val="000000"/>
          <w:szCs w:val="32"/>
        </w:rPr>
        <w:t>万元，外事接待</w:t>
      </w:r>
      <w:r>
        <w:rPr>
          <w:rFonts w:ascii="仿宋_GB2312" w:hint="eastAsia"/>
          <w:color w:val="000000"/>
          <w:szCs w:val="32"/>
        </w:rPr>
        <w:t>0</w:t>
      </w:r>
      <w:r>
        <w:rPr>
          <w:rFonts w:ascii="仿宋_GB2312" w:hint="eastAsia"/>
          <w:color w:val="000000"/>
          <w:szCs w:val="32"/>
        </w:rPr>
        <w:t>批次，</w:t>
      </w:r>
      <w:r>
        <w:rPr>
          <w:rFonts w:ascii="仿宋_GB2312" w:hint="eastAsia"/>
          <w:color w:val="000000"/>
          <w:szCs w:val="32"/>
        </w:rPr>
        <w:t>0</w:t>
      </w:r>
      <w:r>
        <w:rPr>
          <w:rFonts w:ascii="仿宋_GB2312" w:hint="eastAsia"/>
          <w:color w:val="000000"/>
          <w:szCs w:val="32"/>
        </w:rPr>
        <w:t>人，共计支出</w:t>
      </w:r>
      <w:r>
        <w:rPr>
          <w:rFonts w:ascii="仿宋_GB2312" w:hint="eastAsia"/>
          <w:color w:val="000000"/>
          <w:szCs w:val="32"/>
        </w:rPr>
        <w:t>0</w:t>
      </w:r>
      <w:r>
        <w:rPr>
          <w:rFonts w:ascii="仿宋_GB2312" w:hint="eastAsia"/>
          <w:color w:val="000000"/>
          <w:szCs w:val="32"/>
        </w:rPr>
        <w:t>万元</w:t>
      </w:r>
      <w:bookmarkStart w:id="129" w:name="_Toc15396610"/>
      <w:bookmarkStart w:id="130" w:name="_Toc15377218"/>
      <w:r>
        <w:rPr>
          <w:rFonts w:ascii="仿宋_GB2312" w:hint="eastAsia"/>
          <w:color w:val="000000"/>
          <w:szCs w:val="32"/>
        </w:rPr>
        <w:t>。与</w:t>
      </w:r>
      <w:r>
        <w:rPr>
          <w:rFonts w:ascii="仿宋_GB2312" w:hint="eastAsia"/>
          <w:color w:val="000000"/>
          <w:szCs w:val="32"/>
        </w:rPr>
        <w:t>2019</w:t>
      </w:r>
      <w:r>
        <w:rPr>
          <w:rFonts w:ascii="仿宋_GB2312" w:hint="eastAsia"/>
          <w:color w:val="000000"/>
          <w:szCs w:val="32"/>
        </w:rPr>
        <w:t>年持平。</w:t>
      </w:r>
      <w:r>
        <w:rPr>
          <w:rFonts w:ascii="仿宋_GB2312" w:hint="eastAsia"/>
          <w:color w:val="000000"/>
          <w:szCs w:val="32"/>
        </w:rPr>
        <w:t xml:space="preserve"> </w:t>
      </w:r>
    </w:p>
    <w:p w:rsidR="004053C4" w:rsidRDefault="00186C3D">
      <w:pPr>
        <w:spacing w:line="600" w:lineRule="exact"/>
        <w:ind w:firstLine="640"/>
        <w:outlineLvl w:val="1"/>
        <w:rPr>
          <w:rStyle w:val="20"/>
          <w:rFonts w:ascii="黑体" w:eastAsia="黑体" w:hAnsi="黑体"/>
        </w:rPr>
      </w:pPr>
      <w:bookmarkStart w:id="131" w:name="_Toc83203795"/>
      <w:bookmarkStart w:id="132" w:name="_Toc83281088"/>
      <w:bookmarkStart w:id="133" w:name="_Toc83203052"/>
      <w:bookmarkStart w:id="134" w:name="_Toc83204249"/>
      <w:bookmarkStart w:id="135" w:name="_Toc83214365"/>
      <w:r>
        <w:rPr>
          <w:rFonts w:ascii="黑体" w:eastAsia="黑体" w:hint="eastAsia"/>
          <w:color w:val="000000"/>
          <w:szCs w:val="32"/>
        </w:rPr>
        <w:t>八、</w:t>
      </w:r>
      <w:r>
        <w:rPr>
          <w:rStyle w:val="20"/>
          <w:rFonts w:ascii="黑体" w:eastAsia="黑体" w:hAnsi="黑体" w:hint="eastAsia"/>
          <w:b w:val="0"/>
        </w:rPr>
        <w:t>政府性基金预算支出决算情况说明</w:t>
      </w:r>
      <w:bookmarkEnd w:id="129"/>
      <w:bookmarkEnd w:id="130"/>
      <w:bookmarkEnd w:id="131"/>
      <w:bookmarkEnd w:id="132"/>
      <w:bookmarkEnd w:id="133"/>
      <w:bookmarkEnd w:id="134"/>
      <w:bookmarkEnd w:id="135"/>
    </w:p>
    <w:p w:rsidR="004053C4" w:rsidRDefault="00186C3D">
      <w:pPr>
        <w:spacing w:line="600" w:lineRule="exact"/>
        <w:ind w:firstLine="640"/>
        <w:rPr>
          <w:rFonts w:ascii="仿宋_GB2312"/>
          <w:color w:val="000000"/>
          <w:szCs w:val="32"/>
        </w:rPr>
      </w:pPr>
      <w:r>
        <w:rPr>
          <w:rFonts w:ascii="仿宋_GB2312"/>
          <w:color w:val="000000"/>
          <w:szCs w:val="32"/>
        </w:rPr>
        <w:t>2020</w:t>
      </w:r>
      <w:r>
        <w:rPr>
          <w:rFonts w:ascii="仿宋_GB2312" w:hint="eastAsia"/>
          <w:color w:val="000000"/>
          <w:szCs w:val="32"/>
        </w:rPr>
        <w:t>年政府性基金预算拨款支出</w:t>
      </w:r>
      <w:r>
        <w:rPr>
          <w:rFonts w:ascii="仿宋_GB2312" w:hint="eastAsia"/>
          <w:color w:val="000000"/>
          <w:szCs w:val="32"/>
        </w:rPr>
        <w:t>3</w:t>
      </w:r>
      <w:r>
        <w:rPr>
          <w:rFonts w:ascii="仿宋_GB2312" w:hint="eastAsia"/>
          <w:color w:val="000000"/>
          <w:szCs w:val="32"/>
        </w:rPr>
        <w:t>万元。</w:t>
      </w:r>
    </w:p>
    <w:p w:rsidR="004053C4" w:rsidRDefault="00186C3D">
      <w:pPr>
        <w:numPr>
          <w:ilvl w:val="0"/>
          <w:numId w:val="2"/>
        </w:numPr>
        <w:spacing w:line="600" w:lineRule="exact"/>
        <w:ind w:firstLine="640"/>
        <w:outlineLvl w:val="1"/>
        <w:rPr>
          <w:rStyle w:val="20"/>
          <w:rFonts w:ascii="黑体" w:eastAsia="黑体" w:hAnsi="黑体"/>
          <w:b w:val="0"/>
        </w:rPr>
      </w:pPr>
      <w:bookmarkStart w:id="136" w:name="_Toc83214366"/>
      <w:bookmarkStart w:id="137" w:name="_Toc83281089"/>
      <w:bookmarkStart w:id="138" w:name="_Toc83204250"/>
      <w:bookmarkStart w:id="139" w:name="_Toc83203053"/>
      <w:bookmarkStart w:id="140" w:name="_Toc15396611"/>
      <w:bookmarkStart w:id="141" w:name="_Toc83203796"/>
      <w:bookmarkStart w:id="142" w:name="_Toc15377219"/>
      <w:r>
        <w:rPr>
          <w:rStyle w:val="20"/>
          <w:rFonts w:ascii="黑体" w:eastAsia="黑体" w:hAnsi="黑体" w:hint="eastAsia"/>
          <w:b w:val="0"/>
        </w:rPr>
        <w:t>国有资本经营预算支出决算情况说明</w:t>
      </w:r>
      <w:bookmarkEnd w:id="136"/>
      <w:bookmarkEnd w:id="137"/>
      <w:bookmarkEnd w:id="138"/>
      <w:bookmarkEnd w:id="139"/>
      <w:bookmarkEnd w:id="140"/>
      <w:bookmarkEnd w:id="141"/>
      <w:bookmarkEnd w:id="142"/>
    </w:p>
    <w:p w:rsidR="004053C4" w:rsidRDefault="00186C3D">
      <w:pPr>
        <w:spacing w:line="600" w:lineRule="exact"/>
        <w:ind w:firstLine="640"/>
        <w:rPr>
          <w:rFonts w:ascii="仿宋_GB2312"/>
          <w:color w:val="000000"/>
          <w:szCs w:val="32"/>
        </w:rPr>
      </w:pPr>
      <w:r>
        <w:rPr>
          <w:rFonts w:ascii="仿宋_GB2312"/>
          <w:color w:val="000000"/>
          <w:szCs w:val="32"/>
        </w:rPr>
        <w:t>2020</w:t>
      </w:r>
      <w:r>
        <w:rPr>
          <w:rFonts w:ascii="仿宋_GB2312" w:hint="eastAsia"/>
          <w:color w:val="000000"/>
          <w:szCs w:val="32"/>
        </w:rPr>
        <w:t>年国有资本经营预算拨款支出</w:t>
      </w:r>
      <w:r>
        <w:rPr>
          <w:rFonts w:ascii="仿宋_GB2312" w:hint="eastAsia"/>
          <w:color w:val="000000"/>
          <w:szCs w:val="32"/>
        </w:rPr>
        <w:t>0</w:t>
      </w:r>
      <w:r>
        <w:rPr>
          <w:rFonts w:ascii="仿宋_GB2312" w:hint="eastAsia"/>
          <w:color w:val="000000"/>
          <w:szCs w:val="32"/>
        </w:rPr>
        <w:t>万元。</w:t>
      </w:r>
    </w:p>
    <w:p w:rsidR="004053C4" w:rsidRDefault="00186C3D">
      <w:pPr>
        <w:spacing w:line="600" w:lineRule="exact"/>
        <w:ind w:firstLineChars="250" w:firstLine="800"/>
        <w:outlineLvl w:val="1"/>
        <w:rPr>
          <w:rStyle w:val="20"/>
          <w:rFonts w:ascii="黑体" w:eastAsia="黑体" w:hAnsi="黑体"/>
        </w:rPr>
      </w:pPr>
      <w:bookmarkStart w:id="143" w:name="_Toc83203054"/>
      <w:bookmarkStart w:id="144" w:name="_Toc15377221"/>
      <w:bookmarkStart w:id="145" w:name="_Toc83281090"/>
      <w:bookmarkStart w:id="146" w:name="_Toc83203797"/>
      <w:bookmarkStart w:id="147" w:name="_Toc15396612"/>
      <w:bookmarkStart w:id="148" w:name="_Toc83214367"/>
      <w:bookmarkStart w:id="149" w:name="_Toc83204251"/>
      <w:r>
        <w:rPr>
          <w:rFonts w:ascii="黑体" w:eastAsia="黑体" w:hAnsi="黑体" w:hint="eastAsia"/>
          <w:color w:val="000000"/>
          <w:szCs w:val="32"/>
        </w:rPr>
        <w:t>十</w:t>
      </w:r>
      <w:r>
        <w:rPr>
          <w:rStyle w:val="20"/>
          <w:rFonts w:ascii="黑体" w:eastAsia="黑体" w:hAnsi="黑体" w:hint="eastAsia"/>
        </w:rPr>
        <w:t>、</w:t>
      </w:r>
      <w:r>
        <w:rPr>
          <w:rStyle w:val="20"/>
          <w:rFonts w:ascii="黑体" w:eastAsia="黑体" w:hAnsi="黑体" w:hint="eastAsia"/>
          <w:b w:val="0"/>
        </w:rPr>
        <w:t>其他重要事项的情况说明</w:t>
      </w:r>
      <w:bookmarkEnd w:id="143"/>
      <w:bookmarkEnd w:id="144"/>
      <w:bookmarkEnd w:id="145"/>
      <w:bookmarkEnd w:id="146"/>
      <w:bookmarkEnd w:id="147"/>
      <w:bookmarkEnd w:id="148"/>
      <w:bookmarkEnd w:id="149"/>
    </w:p>
    <w:p w:rsidR="004053C4" w:rsidRDefault="00186C3D">
      <w:pPr>
        <w:spacing w:line="600" w:lineRule="exact"/>
        <w:ind w:firstLineChars="200" w:firstLine="643"/>
        <w:outlineLvl w:val="2"/>
        <w:rPr>
          <w:rFonts w:ascii="仿宋_GB2312" w:hAnsi="仿宋"/>
          <w:color w:val="000000"/>
          <w:szCs w:val="32"/>
        </w:rPr>
      </w:pPr>
      <w:bookmarkStart w:id="150" w:name="_Toc83214368"/>
      <w:bookmarkStart w:id="151" w:name="_Toc83204252"/>
      <w:bookmarkStart w:id="152" w:name="_Toc83203798"/>
      <w:bookmarkStart w:id="153" w:name="_Toc15377222"/>
      <w:bookmarkStart w:id="154" w:name="_Toc83217208"/>
      <w:bookmarkStart w:id="155" w:name="_Toc83214951"/>
      <w:bookmarkStart w:id="156" w:name="_Toc83281091"/>
      <w:bookmarkStart w:id="157" w:name="_Toc83215680"/>
      <w:r>
        <w:rPr>
          <w:rFonts w:ascii="仿宋" w:eastAsia="仿宋" w:hAnsi="仿宋" w:hint="eastAsia"/>
          <w:b/>
          <w:color w:val="000000"/>
          <w:szCs w:val="32"/>
        </w:rPr>
        <w:lastRenderedPageBreak/>
        <w:t>（一）</w:t>
      </w:r>
      <w:r>
        <w:rPr>
          <w:rFonts w:ascii="仿宋_GB2312" w:hAnsi="仿宋" w:hint="eastAsia"/>
          <w:b/>
          <w:color w:val="000000"/>
          <w:szCs w:val="32"/>
        </w:rPr>
        <w:t>机关运行经费支出情况</w:t>
      </w:r>
      <w:bookmarkEnd w:id="150"/>
      <w:bookmarkEnd w:id="151"/>
      <w:bookmarkEnd w:id="152"/>
      <w:bookmarkEnd w:id="153"/>
      <w:bookmarkEnd w:id="154"/>
      <w:bookmarkEnd w:id="155"/>
      <w:bookmarkEnd w:id="156"/>
      <w:bookmarkEnd w:id="157"/>
    </w:p>
    <w:p w:rsidR="004053C4" w:rsidRDefault="00186C3D">
      <w:pPr>
        <w:spacing w:line="600" w:lineRule="exact"/>
        <w:ind w:firstLineChars="200" w:firstLine="640"/>
        <w:rPr>
          <w:rFonts w:ascii="仿宋_GB2312"/>
          <w:color w:val="000000"/>
          <w:szCs w:val="32"/>
        </w:rPr>
      </w:pPr>
      <w:r>
        <w:rPr>
          <w:rFonts w:ascii="仿宋_GB2312" w:hint="eastAsia"/>
          <w:color w:val="000000"/>
          <w:szCs w:val="32"/>
        </w:rPr>
        <w:t>2020</w:t>
      </w:r>
      <w:r>
        <w:rPr>
          <w:rFonts w:ascii="仿宋_GB2312" w:hint="eastAsia"/>
          <w:color w:val="000000"/>
          <w:szCs w:val="32"/>
        </w:rPr>
        <w:t>年，市纪委机关运行经费支出</w:t>
      </w:r>
      <w:r>
        <w:rPr>
          <w:rFonts w:ascii="仿宋_GB2312" w:hint="eastAsia"/>
          <w:color w:val="000000"/>
          <w:szCs w:val="32"/>
        </w:rPr>
        <w:t>247.13</w:t>
      </w:r>
      <w:r>
        <w:rPr>
          <w:rFonts w:ascii="仿宋_GB2312" w:hint="eastAsia"/>
          <w:color w:val="000000"/>
          <w:szCs w:val="32"/>
        </w:rPr>
        <w:t>万元，比</w:t>
      </w:r>
      <w:r>
        <w:rPr>
          <w:rFonts w:ascii="仿宋_GB2312" w:hint="eastAsia"/>
          <w:color w:val="000000"/>
          <w:szCs w:val="32"/>
        </w:rPr>
        <w:t>2019</w:t>
      </w:r>
      <w:r>
        <w:rPr>
          <w:rFonts w:ascii="仿宋_GB2312" w:hint="eastAsia"/>
          <w:color w:val="000000"/>
          <w:szCs w:val="32"/>
        </w:rPr>
        <w:t>年减少</w:t>
      </w:r>
      <w:r>
        <w:rPr>
          <w:rFonts w:ascii="仿宋_GB2312" w:hint="eastAsia"/>
          <w:color w:val="000000"/>
          <w:szCs w:val="32"/>
        </w:rPr>
        <w:t>36.73</w:t>
      </w:r>
      <w:r>
        <w:rPr>
          <w:rFonts w:ascii="仿宋_GB2312" w:hint="eastAsia"/>
          <w:color w:val="000000"/>
          <w:szCs w:val="32"/>
        </w:rPr>
        <w:t>万元，下降</w:t>
      </w:r>
      <w:r>
        <w:rPr>
          <w:rFonts w:ascii="仿宋_GB2312" w:hint="eastAsia"/>
          <w:color w:val="000000"/>
          <w:szCs w:val="32"/>
        </w:rPr>
        <w:t>12.94%</w:t>
      </w:r>
      <w:r>
        <w:rPr>
          <w:rFonts w:ascii="仿宋_GB2312" w:hint="eastAsia"/>
          <w:color w:val="000000"/>
          <w:szCs w:val="32"/>
        </w:rPr>
        <w:t>。主要原因是健全完善内控制度，加强内部管理，各室部厉行节约。</w:t>
      </w:r>
    </w:p>
    <w:p w:rsidR="004053C4" w:rsidRDefault="00186C3D">
      <w:pPr>
        <w:autoSpaceDE w:val="0"/>
        <w:autoSpaceDN w:val="0"/>
        <w:adjustRightInd w:val="0"/>
        <w:spacing w:line="600" w:lineRule="exact"/>
        <w:ind w:firstLineChars="200" w:firstLine="643"/>
        <w:jc w:val="left"/>
        <w:outlineLvl w:val="2"/>
        <w:rPr>
          <w:rFonts w:ascii="仿宋_GB2312" w:hAnsi="仿宋"/>
          <w:b/>
          <w:color w:val="000000"/>
          <w:szCs w:val="32"/>
        </w:rPr>
      </w:pPr>
      <w:bookmarkStart w:id="158" w:name="_Toc83203799"/>
      <w:bookmarkStart w:id="159" w:name="_Toc83214369"/>
      <w:bookmarkStart w:id="160" w:name="_Toc83281092"/>
      <w:bookmarkStart w:id="161" w:name="_Toc83215681"/>
      <w:bookmarkStart w:id="162" w:name="_Toc83217209"/>
      <w:bookmarkStart w:id="163" w:name="_Toc15377223"/>
      <w:bookmarkStart w:id="164" w:name="_Toc83204253"/>
      <w:bookmarkStart w:id="165" w:name="_Toc83214952"/>
      <w:r>
        <w:rPr>
          <w:rFonts w:ascii="仿宋_GB2312" w:hAnsi="仿宋" w:hint="eastAsia"/>
          <w:b/>
          <w:color w:val="000000"/>
          <w:szCs w:val="32"/>
        </w:rPr>
        <w:t>（二）政府采购支出情况</w:t>
      </w:r>
      <w:bookmarkEnd w:id="158"/>
      <w:bookmarkEnd w:id="159"/>
      <w:bookmarkEnd w:id="160"/>
      <w:bookmarkEnd w:id="161"/>
      <w:bookmarkEnd w:id="162"/>
      <w:bookmarkEnd w:id="163"/>
      <w:bookmarkEnd w:id="164"/>
      <w:bookmarkEnd w:id="165"/>
    </w:p>
    <w:p w:rsidR="004053C4" w:rsidRDefault="00186C3D">
      <w:pPr>
        <w:spacing w:line="600" w:lineRule="exact"/>
        <w:ind w:firstLineChars="200" w:firstLine="640"/>
        <w:rPr>
          <w:rFonts w:ascii="仿宋_GB2312"/>
          <w:color w:val="000000"/>
          <w:szCs w:val="32"/>
        </w:rPr>
      </w:pPr>
      <w:r>
        <w:rPr>
          <w:rFonts w:ascii="仿宋_GB2312"/>
          <w:color w:val="000000"/>
          <w:szCs w:val="32"/>
        </w:rPr>
        <w:t>2020</w:t>
      </w:r>
      <w:r>
        <w:rPr>
          <w:rFonts w:ascii="仿宋_GB2312" w:hint="eastAsia"/>
          <w:color w:val="000000"/>
          <w:szCs w:val="32"/>
        </w:rPr>
        <w:t>年，</w:t>
      </w:r>
      <w:r>
        <w:rPr>
          <w:rFonts w:ascii="仿宋_GB2312"/>
          <w:color w:val="000000"/>
          <w:szCs w:val="32"/>
        </w:rPr>
        <w:t>市纪委</w:t>
      </w:r>
      <w:r>
        <w:rPr>
          <w:rFonts w:ascii="仿宋_GB2312" w:hint="eastAsia"/>
          <w:color w:val="000000"/>
          <w:szCs w:val="32"/>
        </w:rPr>
        <w:t>机关政府采购支出总额</w:t>
      </w:r>
      <w:r>
        <w:rPr>
          <w:rFonts w:ascii="仿宋_GB2312" w:hint="eastAsia"/>
          <w:color w:val="000000"/>
          <w:szCs w:val="32"/>
        </w:rPr>
        <w:t>12.68</w:t>
      </w:r>
      <w:r>
        <w:rPr>
          <w:rFonts w:ascii="仿宋_GB2312" w:hint="eastAsia"/>
          <w:color w:val="000000"/>
          <w:szCs w:val="32"/>
        </w:rPr>
        <w:t>万元，其中：政府采购货物支出</w:t>
      </w:r>
      <w:r>
        <w:rPr>
          <w:rFonts w:ascii="仿宋_GB2312" w:hint="eastAsia"/>
          <w:color w:val="000000"/>
          <w:szCs w:val="32"/>
        </w:rPr>
        <w:t>4.55</w:t>
      </w:r>
      <w:r>
        <w:rPr>
          <w:rFonts w:ascii="仿宋_GB2312" w:hint="eastAsia"/>
          <w:color w:val="000000"/>
          <w:szCs w:val="32"/>
        </w:rPr>
        <w:t>万元、政府采购工程支出</w:t>
      </w:r>
      <w:r>
        <w:rPr>
          <w:rFonts w:ascii="仿宋_GB2312" w:hint="eastAsia"/>
          <w:color w:val="000000"/>
          <w:szCs w:val="32"/>
        </w:rPr>
        <w:t>0</w:t>
      </w:r>
      <w:r>
        <w:rPr>
          <w:rFonts w:ascii="仿宋_GB2312" w:hint="eastAsia"/>
          <w:color w:val="000000"/>
          <w:szCs w:val="32"/>
        </w:rPr>
        <w:t>万元、政府采购服务支出</w:t>
      </w:r>
      <w:r>
        <w:rPr>
          <w:rFonts w:ascii="仿宋_GB2312" w:hint="eastAsia"/>
          <w:color w:val="000000"/>
          <w:szCs w:val="32"/>
        </w:rPr>
        <w:t xml:space="preserve"> 8.13</w:t>
      </w:r>
      <w:r>
        <w:rPr>
          <w:rFonts w:ascii="仿宋_GB2312" w:hint="eastAsia"/>
          <w:color w:val="000000"/>
          <w:szCs w:val="32"/>
        </w:rPr>
        <w:t>万元。主要用于是纪委办公设备采购，公务车维护维修费。授予中小企业合同金额</w:t>
      </w:r>
      <w:r>
        <w:rPr>
          <w:rFonts w:ascii="仿宋_GB2312" w:hint="eastAsia"/>
          <w:color w:val="000000"/>
          <w:szCs w:val="32"/>
        </w:rPr>
        <w:t>4.55</w:t>
      </w:r>
      <w:r>
        <w:rPr>
          <w:rFonts w:ascii="仿宋_GB2312" w:hint="eastAsia"/>
          <w:color w:val="000000"/>
          <w:szCs w:val="32"/>
        </w:rPr>
        <w:t>万元，占政府采购支出总额的</w:t>
      </w:r>
      <w:r>
        <w:rPr>
          <w:rFonts w:ascii="仿宋_GB2312" w:hint="eastAsia"/>
          <w:color w:val="000000"/>
          <w:szCs w:val="32"/>
        </w:rPr>
        <w:t>35.88</w:t>
      </w:r>
      <w:r>
        <w:rPr>
          <w:rFonts w:ascii="仿宋_GB2312"/>
          <w:color w:val="000000"/>
          <w:szCs w:val="32"/>
        </w:rPr>
        <w:t>%</w:t>
      </w:r>
      <w:r>
        <w:rPr>
          <w:rFonts w:ascii="仿宋_GB2312" w:hint="eastAsia"/>
          <w:color w:val="000000"/>
          <w:szCs w:val="32"/>
        </w:rPr>
        <w:t>，其中：授予小微企业合同金额</w:t>
      </w:r>
      <w:r>
        <w:rPr>
          <w:rFonts w:ascii="仿宋_GB2312" w:hint="eastAsia"/>
          <w:color w:val="000000"/>
          <w:szCs w:val="32"/>
        </w:rPr>
        <w:t>4.55</w:t>
      </w:r>
      <w:r>
        <w:rPr>
          <w:rFonts w:ascii="仿宋_GB2312" w:hint="eastAsia"/>
          <w:color w:val="000000"/>
          <w:szCs w:val="32"/>
        </w:rPr>
        <w:t>万元，占政府采购支出总额的</w:t>
      </w:r>
      <w:r>
        <w:rPr>
          <w:rFonts w:ascii="仿宋_GB2312" w:hint="eastAsia"/>
          <w:color w:val="000000"/>
          <w:szCs w:val="32"/>
        </w:rPr>
        <w:t>35.</w:t>
      </w:r>
      <w:r>
        <w:rPr>
          <w:rFonts w:ascii="仿宋_GB2312" w:hint="eastAsia"/>
          <w:color w:val="000000"/>
          <w:szCs w:val="32"/>
        </w:rPr>
        <w:t>88</w:t>
      </w:r>
      <w:r>
        <w:rPr>
          <w:rFonts w:ascii="仿宋_GB2312"/>
          <w:color w:val="000000"/>
          <w:szCs w:val="32"/>
        </w:rPr>
        <w:t>%</w:t>
      </w:r>
      <w:r>
        <w:rPr>
          <w:rFonts w:ascii="仿宋_GB2312" w:hint="eastAsia"/>
          <w:color w:val="000000"/>
          <w:szCs w:val="32"/>
        </w:rPr>
        <w:t>。</w:t>
      </w:r>
    </w:p>
    <w:p w:rsidR="004053C4" w:rsidRDefault="00186C3D">
      <w:pPr>
        <w:autoSpaceDE w:val="0"/>
        <w:autoSpaceDN w:val="0"/>
        <w:adjustRightInd w:val="0"/>
        <w:spacing w:line="600" w:lineRule="exact"/>
        <w:ind w:firstLineChars="200" w:firstLine="643"/>
        <w:jc w:val="left"/>
        <w:outlineLvl w:val="2"/>
        <w:rPr>
          <w:rFonts w:ascii="仿宋_GB2312" w:hAnsi="仿宋"/>
          <w:b/>
          <w:color w:val="000000"/>
          <w:szCs w:val="32"/>
        </w:rPr>
      </w:pPr>
      <w:bookmarkStart w:id="166" w:name="_Toc83203800"/>
      <w:bookmarkStart w:id="167" w:name="_Toc15377224"/>
      <w:bookmarkStart w:id="168" w:name="_Toc83214370"/>
      <w:bookmarkStart w:id="169" w:name="_Toc83281093"/>
      <w:bookmarkStart w:id="170" w:name="_Toc83217210"/>
      <w:bookmarkStart w:id="171" w:name="_Toc83215682"/>
      <w:bookmarkStart w:id="172" w:name="_Toc83214953"/>
      <w:bookmarkStart w:id="173" w:name="_Toc83204254"/>
      <w:r>
        <w:rPr>
          <w:rFonts w:ascii="仿宋_GB2312" w:hAnsi="仿宋" w:hint="eastAsia"/>
          <w:b/>
          <w:color w:val="000000"/>
          <w:szCs w:val="32"/>
        </w:rPr>
        <w:t>（三）国有资产占有使用情况</w:t>
      </w:r>
      <w:bookmarkEnd w:id="166"/>
      <w:bookmarkEnd w:id="167"/>
      <w:bookmarkEnd w:id="168"/>
      <w:bookmarkEnd w:id="169"/>
      <w:bookmarkEnd w:id="170"/>
      <w:bookmarkEnd w:id="171"/>
      <w:bookmarkEnd w:id="172"/>
      <w:bookmarkEnd w:id="173"/>
    </w:p>
    <w:p w:rsidR="004053C4" w:rsidRDefault="00186C3D">
      <w:pPr>
        <w:autoSpaceDE w:val="0"/>
        <w:autoSpaceDN w:val="0"/>
        <w:adjustRightInd w:val="0"/>
        <w:spacing w:line="600" w:lineRule="exact"/>
        <w:ind w:firstLineChars="200" w:firstLine="640"/>
        <w:jc w:val="left"/>
        <w:rPr>
          <w:rFonts w:ascii="仿宋" w:eastAsia="仿宋" w:hAnsi="仿宋"/>
          <w:b/>
          <w:color w:val="FF0000"/>
          <w:szCs w:val="32"/>
        </w:rPr>
      </w:pPr>
      <w:r>
        <w:rPr>
          <w:rFonts w:ascii="仿宋_GB2312" w:hint="eastAsia"/>
          <w:color w:val="000000"/>
          <w:szCs w:val="32"/>
        </w:rPr>
        <w:t>截至</w:t>
      </w:r>
      <w:r>
        <w:rPr>
          <w:rFonts w:ascii="仿宋_GB2312"/>
          <w:color w:val="000000"/>
          <w:szCs w:val="32"/>
        </w:rPr>
        <w:t>2020</w:t>
      </w:r>
      <w:r>
        <w:rPr>
          <w:rFonts w:ascii="仿宋_GB2312" w:hint="eastAsia"/>
          <w:color w:val="000000"/>
          <w:szCs w:val="32"/>
        </w:rPr>
        <w:t>年</w:t>
      </w:r>
      <w:r>
        <w:rPr>
          <w:rFonts w:ascii="仿宋_GB2312"/>
          <w:color w:val="000000"/>
          <w:szCs w:val="32"/>
        </w:rPr>
        <w:t>12</w:t>
      </w:r>
      <w:r>
        <w:rPr>
          <w:rFonts w:ascii="仿宋_GB2312" w:hint="eastAsia"/>
          <w:color w:val="000000"/>
          <w:szCs w:val="32"/>
        </w:rPr>
        <w:t>月</w:t>
      </w:r>
      <w:r>
        <w:rPr>
          <w:rFonts w:ascii="仿宋_GB2312"/>
          <w:color w:val="000000"/>
          <w:szCs w:val="32"/>
        </w:rPr>
        <w:t>31</w:t>
      </w:r>
      <w:r>
        <w:rPr>
          <w:rFonts w:ascii="仿宋_GB2312" w:hint="eastAsia"/>
          <w:color w:val="000000"/>
          <w:szCs w:val="32"/>
        </w:rPr>
        <w:t>日，</w:t>
      </w:r>
      <w:r>
        <w:rPr>
          <w:rFonts w:ascii="仿宋_GB2312"/>
          <w:color w:val="000000"/>
          <w:szCs w:val="32"/>
        </w:rPr>
        <w:t>市纪委机关</w:t>
      </w:r>
      <w:r>
        <w:rPr>
          <w:rFonts w:ascii="仿宋_GB2312" w:hint="eastAsia"/>
          <w:color w:val="000000"/>
          <w:szCs w:val="32"/>
        </w:rPr>
        <w:t>共有车辆</w:t>
      </w:r>
      <w:r>
        <w:rPr>
          <w:rFonts w:ascii="仿宋_GB2312" w:hint="eastAsia"/>
          <w:color w:val="000000"/>
          <w:szCs w:val="32"/>
        </w:rPr>
        <w:t>14</w:t>
      </w:r>
      <w:r>
        <w:rPr>
          <w:rFonts w:ascii="仿宋_GB2312" w:hint="eastAsia"/>
          <w:color w:val="000000"/>
          <w:szCs w:val="32"/>
        </w:rPr>
        <w:t>辆，其中：主要领导干部用车</w:t>
      </w:r>
      <w:r>
        <w:rPr>
          <w:rFonts w:ascii="仿宋_GB2312" w:hint="eastAsia"/>
          <w:color w:val="000000"/>
          <w:szCs w:val="32"/>
        </w:rPr>
        <w:t>0</w:t>
      </w:r>
      <w:r>
        <w:rPr>
          <w:rFonts w:ascii="仿宋_GB2312" w:hint="eastAsia"/>
          <w:color w:val="000000"/>
          <w:szCs w:val="32"/>
        </w:rPr>
        <w:t>辆、机要通信用车</w:t>
      </w:r>
      <w:r>
        <w:rPr>
          <w:rFonts w:ascii="仿宋_GB2312" w:hint="eastAsia"/>
          <w:color w:val="000000"/>
          <w:szCs w:val="32"/>
        </w:rPr>
        <w:t>0</w:t>
      </w:r>
      <w:r>
        <w:rPr>
          <w:rFonts w:ascii="仿宋_GB2312" w:hint="eastAsia"/>
          <w:color w:val="000000"/>
          <w:szCs w:val="32"/>
        </w:rPr>
        <w:t>辆、应急保障用车</w:t>
      </w:r>
      <w:r>
        <w:rPr>
          <w:rFonts w:ascii="仿宋_GB2312" w:hint="eastAsia"/>
          <w:color w:val="000000"/>
          <w:szCs w:val="32"/>
        </w:rPr>
        <w:t>0</w:t>
      </w:r>
      <w:r>
        <w:rPr>
          <w:rFonts w:ascii="仿宋_GB2312" w:hint="eastAsia"/>
          <w:color w:val="000000"/>
          <w:szCs w:val="32"/>
        </w:rPr>
        <w:t>辆、其他用车</w:t>
      </w:r>
      <w:r>
        <w:rPr>
          <w:rFonts w:ascii="仿宋_GB2312" w:hint="eastAsia"/>
          <w:color w:val="000000"/>
          <w:szCs w:val="32"/>
        </w:rPr>
        <w:t>0</w:t>
      </w:r>
      <w:r>
        <w:rPr>
          <w:rFonts w:ascii="仿宋_GB2312" w:hint="eastAsia"/>
          <w:color w:val="000000"/>
          <w:szCs w:val="32"/>
        </w:rPr>
        <w:t>辆，其他用车主要是用于主要是执法执勤用车</w:t>
      </w:r>
      <w:r>
        <w:rPr>
          <w:rFonts w:ascii="仿宋_GB2312" w:hint="eastAsia"/>
          <w:color w:val="000000"/>
          <w:szCs w:val="32"/>
        </w:rPr>
        <w:t>14</w:t>
      </w:r>
      <w:r>
        <w:rPr>
          <w:rFonts w:ascii="仿宋_GB2312" w:hint="eastAsia"/>
          <w:color w:val="000000"/>
          <w:szCs w:val="32"/>
        </w:rPr>
        <w:t>辆，应急保障用车</w:t>
      </w:r>
      <w:r>
        <w:rPr>
          <w:rFonts w:ascii="仿宋_GB2312" w:hint="eastAsia"/>
          <w:color w:val="000000"/>
          <w:szCs w:val="32"/>
        </w:rPr>
        <w:t>1</w:t>
      </w:r>
      <w:r>
        <w:rPr>
          <w:rFonts w:ascii="仿宋_GB2312" w:hint="eastAsia"/>
          <w:color w:val="000000"/>
          <w:szCs w:val="32"/>
        </w:rPr>
        <w:t>辆。用于开展监督检查工作，案件办理工作。单价</w:t>
      </w:r>
      <w:r>
        <w:rPr>
          <w:rFonts w:ascii="仿宋_GB2312"/>
          <w:color w:val="000000"/>
          <w:szCs w:val="32"/>
        </w:rPr>
        <w:t>50</w:t>
      </w:r>
      <w:r>
        <w:rPr>
          <w:rFonts w:ascii="仿宋_GB2312" w:hint="eastAsia"/>
          <w:color w:val="000000"/>
          <w:szCs w:val="32"/>
        </w:rPr>
        <w:t>万元以上通用设备</w:t>
      </w:r>
      <w:r>
        <w:rPr>
          <w:rFonts w:ascii="仿宋_GB2312" w:hint="eastAsia"/>
          <w:color w:val="000000"/>
          <w:szCs w:val="32"/>
        </w:rPr>
        <w:t>0</w:t>
      </w:r>
      <w:r>
        <w:rPr>
          <w:rFonts w:ascii="仿宋_GB2312" w:hint="eastAsia"/>
          <w:color w:val="000000"/>
          <w:szCs w:val="32"/>
        </w:rPr>
        <w:t>台（套），单价</w:t>
      </w:r>
      <w:r>
        <w:rPr>
          <w:rFonts w:ascii="仿宋_GB2312"/>
          <w:color w:val="000000"/>
          <w:szCs w:val="32"/>
        </w:rPr>
        <w:t>100</w:t>
      </w:r>
      <w:r>
        <w:rPr>
          <w:rFonts w:ascii="仿宋_GB2312" w:hint="eastAsia"/>
          <w:color w:val="000000"/>
          <w:szCs w:val="32"/>
        </w:rPr>
        <w:t>万元以上专用设备</w:t>
      </w:r>
      <w:r>
        <w:rPr>
          <w:rFonts w:ascii="仿宋_GB2312" w:hint="eastAsia"/>
          <w:color w:val="000000"/>
          <w:szCs w:val="32"/>
        </w:rPr>
        <w:t>0</w:t>
      </w:r>
      <w:r>
        <w:rPr>
          <w:rFonts w:ascii="仿宋_GB2312" w:hint="eastAsia"/>
          <w:color w:val="000000"/>
          <w:szCs w:val="32"/>
        </w:rPr>
        <w:t>台（套）。</w:t>
      </w:r>
    </w:p>
    <w:p w:rsidR="004053C4" w:rsidRDefault="00186C3D">
      <w:pPr>
        <w:autoSpaceDE w:val="0"/>
        <w:autoSpaceDN w:val="0"/>
        <w:adjustRightInd w:val="0"/>
        <w:spacing w:line="600" w:lineRule="exact"/>
        <w:ind w:firstLineChars="200" w:firstLine="643"/>
        <w:jc w:val="left"/>
        <w:outlineLvl w:val="2"/>
        <w:rPr>
          <w:rFonts w:ascii="仿宋_GB2312" w:hAnsi="仿宋"/>
          <w:b/>
          <w:color w:val="000000"/>
          <w:szCs w:val="32"/>
        </w:rPr>
      </w:pPr>
      <w:bookmarkStart w:id="174" w:name="_Toc83214371"/>
      <w:bookmarkStart w:id="175" w:name="_Toc83217211"/>
      <w:bookmarkStart w:id="176" w:name="_Toc83204255"/>
      <w:bookmarkStart w:id="177" w:name="_Toc83215683"/>
      <w:bookmarkStart w:id="178" w:name="_Toc83281094"/>
      <w:bookmarkStart w:id="179" w:name="_Toc83214954"/>
      <w:bookmarkStart w:id="180" w:name="_Toc83203801"/>
      <w:r>
        <w:rPr>
          <w:rFonts w:ascii="仿宋_GB2312" w:hAnsi="仿宋" w:hint="eastAsia"/>
          <w:b/>
          <w:color w:val="000000"/>
          <w:szCs w:val="32"/>
        </w:rPr>
        <w:t>（四）预算绩效管理情况。</w:t>
      </w:r>
      <w:bookmarkEnd w:id="174"/>
      <w:bookmarkEnd w:id="175"/>
      <w:bookmarkEnd w:id="176"/>
      <w:bookmarkEnd w:id="177"/>
      <w:bookmarkEnd w:id="178"/>
      <w:bookmarkEnd w:id="179"/>
      <w:bookmarkEnd w:id="180"/>
    </w:p>
    <w:p w:rsidR="004053C4" w:rsidRDefault="00186C3D">
      <w:pPr>
        <w:spacing w:line="580" w:lineRule="exact"/>
        <w:ind w:firstLineChars="200" w:firstLine="640"/>
        <w:rPr>
          <w:rFonts w:ascii="仿宋_GB2312" w:hAnsi="仿宋_GB2312" w:cs="仿宋_GB2312"/>
          <w:szCs w:val="32"/>
        </w:rPr>
      </w:pPr>
      <w:r>
        <w:rPr>
          <w:rFonts w:ascii="仿宋_GB2312" w:hAnsi="仿宋_GB2312" w:cs="仿宋_GB2312" w:hint="eastAsia"/>
          <w:szCs w:val="32"/>
        </w:rPr>
        <w:t>根据预算绩效管理要求，本单位在年初预算编制阶段，组织对</w:t>
      </w:r>
      <w:r>
        <w:rPr>
          <w:rFonts w:ascii="仿宋_GB2312" w:hAnsi="仿宋_GB2312" w:cs="仿宋_GB2312" w:hint="eastAsia"/>
          <w:szCs w:val="32"/>
        </w:rPr>
        <w:t>1</w:t>
      </w:r>
      <w:r>
        <w:rPr>
          <w:rFonts w:ascii="仿宋_GB2312" w:hAnsi="仿宋_GB2312" w:cs="仿宋_GB2312" w:hint="eastAsia"/>
          <w:szCs w:val="32"/>
        </w:rPr>
        <w:t>项目办案工作经费开展了预算事前绩效评估，对</w:t>
      </w:r>
      <w:r>
        <w:rPr>
          <w:rFonts w:ascii="仿宋_GB2312" w:hAnsi="仿宋_GB2312" w:cs="仿宋_GB2312" w:hint="eastAsia"/>
          <w:szCs w:val="32"/>
        </w:rPr>
        <w:t>2</w:t>
      </w:r>
      <w:r>
        <w:rPr>
          <w:rFonts w:ascii="仿宋_GB2312" w:hAnsi="仿宋_GB2312" w:cs="仿宋_GB2312" w:hint="eastAsia"/>
          <w:szCs w:val="32"/>
        </w:rPr>
        <w:t>个项目编制了绩效目标，预算执行过程中，选取</w:t>
      </w:r>
      <w:r>
        <w:rPr>
          <w:rFonts w:ascii="仿宋_GB2312" w:hAnsi="仿宋_GB2312" w:cs="仿宋_GB2312" w:hint="eastAsia"/>
          <w:szCs w:val="32"/>
        </w:rPr>
        <w:t>1</w:t>
      </w:r>
      <w:r>
        <w:rPr>
          <w:rFonts w:ascii="仿宋_GB2312" w:hAnsi="仿宋_GB2312" w:cs="仿宋_GB2312" w:hint="eastAsia"/>
          <w:szCs w:val="32"/>
        </w:rPr>
        <w:t>个项目开展绩效监控，年终执行完毕后，对</w:t>
      </w:r>
      <w:r>
        <w:rPr>
          <w:rFonts w:ascii="仿宋_GB2312" w:hAnsi="仿宋_GB2312" w:cs="仿宋_GB2312" w:hint="eastAsia"/>
          <w:szCs w:val="32"/>
        </w:rPr>
        <w:t>2</w:t>
      </w:r>
      <w:r>
        <w:rPr>
          <w:rFonts w:ascii="仿宋_GB2312" w:hAnsi="仿宋_GB2312" w:cs="仿宋_GB2312" w:hint="eastAsia"/>
          <w:szCs w:val="32"/>
        </w:rPr>
        <w:t>个项目开展了绩效目标</w:t>
      </w:r>
      <w:r>
        <w:rPr>
          <w:rFonts w:ascii="仿宋_GB2312" w:hAnsi="仿宋_GB2312" w:cs="仿宋_GB2312" w:hint="eastAsia"/>
          <w:szCs w:val="32"/>
        </w:rPr>
        <w:lastRenderedPageBreak/>
        <w:t>完成情况自评。</w:t>
      </w:r>
    </w:p>
    <w:p w:rsidR="004053C4" w:rsidRDefault="00186C3D">
      <w:pPr>
        <w:spacing w:line="580" w:lineRule="exact"/>
        <w:ind w:firstLineChars="200" w:firstLine="640"/>
        <w:rPr>
          <w:rFonts w:ascii="仿宋_GB2312" w:hAnsi="仿宋_GB2312" w:cs="仿宋_GB2312"/>
          <w:szCs w:val="32"/>
        </w:rPr>
      </w:pPr>
      <w:r>
        <w:rPr>
          <w:rFonts w:ascii="楷体_GB2312" w:eastAsia="楷体_GB2312" w:hAnsi="楷体_GB2312" w:cs="楷体_GB2312"/>
          <w:szCs w:val="32"/>
        </w:rPr>
        <w:t>1.</w:t>
      </w:r>
      <w:r>
        <w:rPr>
          <w:rFonts w:ascii="楷体_GB2312" w:eastAsia="楷体_GB2312" w:hAnsi="楷体_GB2312" w:cs="楷体_GB2312" w:hint="eastAsia"/>
          <w:szCs w:val="32"/>
        </w:rPr>
        <w:t>项目绩效目标完成情况。</w:t>
      </w:r>
      <w:r>
        <w:rPr>
          <w:rFonts w:ascii="楷体_GB2312" w:eastAsia="楷体_GB2312" w:hAnsi="楷体_GB2312" w:cs="楷体_GB2312"/>
          <w:szCs w:val="32"/>
        </w:rPr>
        <w:br/>
      </w:r>
      <w:r>
        <w:rPr>
          <w:rFonts w:ascii="仿宋_GB2312" w:hAnsi="仿宋_GB2312" w:cs="仿宋_GB2312" w:hint="eastAsia"/>
          <w:szCs w:val="32"/>
        </w:rPr>
        <w:t>本部门在</w:t>
      </w:r>
      <w:r>
        <w:rPr>
          <w:rFonts w:ascii="仿宋_GB2312" w:hAnsi="仿宋_GB2312" w:cs="仿宋_GB2312"/>
          <w:szCs w:val="32"/>
        </w:rPr>
        <w:t>2020</w:t>
      </w:r>
      <w:r>
        <w:rPr>
          <w:rFonts w:ascii="仿宋_GB2312" w:hAnsi="仿宋_GB2312" w:cs="仿宋_GB2312" w:hint="eastAsia"/>
          <w:szCs w:val="32"/>
        </w:rPr>
        <w:t>年度部门决算中反映“办案工作经费”，“社会评价工作经费</w:t>
      </w:r>
      <w:r>
        <w:rPr>
          <w:rFonts w:ascii="仿宋_GB2312" w:hAnsi="仿宋_GB2312" w:cs="仿宋_GB2312"/>
          <w:szCs w:val="32"/>
        </w:rPr>
        <w:t>”</w:t>
      </w:r>
      <w:r>
        <w:rPr>
          <w:rFonts w:ascii="仿宋_GB2312" w:hAnsi="仿宋_GB2312" w:cs="仿宋_GB2312" w:hint="eastAsia"/>
          <w:szCs w:val="32"/>
        </w:rPr>
        <w:t>2</w:t>
      </w:r>
      <w:r>
        <w:rPr>
          <w:rFonts w:ascii="仿宋_GB2312" w:hAnsi="仿宋_GB2312" w:cs="仿宋_GB2312" w:hint="eastAsia"/>
          <w:szCs w:val="32"/>
        </w:rPr>
        <w:t>个项目绩效目标实际完成情况。</w:t>
      </w:r>
    </w:p>
    <w:p w:rsidR="004053C4" w:rsidRDefault="00186C3D">
      <w:pPr>
        <w:spacing w:line="580" w:lineRule="exact"/>
        <w:ind w:firstLineChars="200"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szCs w:val="32"/>
        </w:rPr>
        <w:t>1</w:t>
      </w:r>
      <w:r>
        <w:rPr>
          <w:rFonts w:ascii="仿宋_GB2312" w:hAnsi="仿宋_GB2312" w:cs="仿宋_GB2312" w:hint="eastAsia"/>
          <w:szCs w:val="32"/>
        </w:rPr>
        <w:t>）“办案工作经费”项目绩效目标完成情况综述。项目全年预算数</w:t>
      </w:r>
      <w:r>
        <w:rPr>
          <w:rFonts w:ascii="仿宋_GB2312" w:hAnsi="仿宋_GB2312" w:cs="仿宋_GB2312" w:hint="eastAsia"/>
          <w:szCs w:val="32"/>
        </w:rPr>
        <w:t>366.36</w:t>
      </w:r>
      <w:r>
        <w:rPr>
          <w:rFonts w:ascii="仿宋_GB2312" w:hAnsi="仿宋_GB2312" w:cs="仿宋_GB2312" w:hint="eastAsia"/>
          <w:szCs w:val="32"/>
        </w:rPr>
        <w:t>万元，执行数为</w:t>
      </w:r>
      <w:r>
        <w:rPr>
          <w:rFonts w:ascii="仿宋_GB2312" w:hAnsi="仿宋_GB2312" w:cs="仿宋_GB2312" w:hint="eastAsia"/>
          <w:szCs w:val="32"/>
        </w:rPr>
        <w:t>374.95</w:t>
      </w:r>
      <w:r>
        <w:rPr>
          <w:rFonts w:ascii="仿宋_GB2312" w:hAnsi="仿宋_GB2312" w:cs="仿宋_GB2312" w:hint="eastAsia"/>
          <w:szCs w:val="32"/>
        </w:rPr>
        <w:t>万元，完成预算的</w:t>
      </w:r>
      <w:r>
        <w:rPr>
          <w:rFonts w:ascii="仿宋_GB2312" w:hAnsi="仿宋_GB2312" w:cs="仿宋_GB2312" w:hint="eastAsia"/>
          <w:szCs w:val="32"/>
        </w:rPr>
        <w:t>100</w:t>
      </w:r>
      <w:r>
        <w:rPr>
          <w:rFonts w:ascii="仿宋_GB2312" w:hAnsi="仿宋_GB2312" w:cs="仿宋_GB2312"/>
          <w:szCs w:val="32"/>
        </w:rPr>
        <w:t>%</w:t>
      </w:r>
      <w:r>
        <w:rPr>
          <w:rFonts w:ascii="仿宋_GB2312" w:hAnsi="仿宋_GB2312" w:cs="仿宋_GB2312" w:hint="eastAsia"/>
          <w:szCs w:val="32"/>
        </w:rPr>
        <w:t>。通过项目实施，保障</w:t>
      </w:r>
      <w:r>
        <w:t>审查调查工作正常</w:t>
      </w:r>
      <w:r>
        <w:t>运转，提升办案人员满意度</w:t>
      </w:r>
      <w:r>
        <w:rPr>
          <w:rFonts w:ascii="仿宋_GB2312" w:hAnsi="仿宋_GB2312" w:cs="仿宋_GB2312" w:hint="eastAsia"/>
          <w:szCs w:val="32"/>
        </w:rPr>
        <w:t>，发现的主要问题：</w:t>
      </w:r>
      <w:r>
        <w:rPr>
          <w:rFonts w:ascii="仿宋_GB2312" w:hAnsi="仿宋_GB2312" w:cs="仿宋_GB2312"/>
          <w:szCs w:val="32"/>
        </w:rPr>
        <w:t>经费保障的时效性需要加强</w:t>
      </w:r>
      <w:r>
        <w:rPr>
          <w:rFonts w:ascii="仿宋_GB2312" w:hAnsi="仿宋_GB2312" w:cs="仿宋_GB2312" w:hint="eastAsia"/>
          <w:szCs w:val="32"/>
        </w:rPr>
        <w:t>。下一步改进措施：一是</w:t>
      </w:r>
      <w:r>
        <w:t>加强对办案工作经费使用的跟踪，确保经费使用时效性更强；二是就工作经费保障相关政策加强向办案人员解释，确保做到厉行节约，保证每一笔经费都用在</w:t>
      </w:r>
      <w:r>
        <w:t>“</w:t>
      </w:r>
      <w:r>
        <w:t>刀刃上</w:t>
      </w:r>
      <w:r>
        <w:t>”</w:t>
      </w:r>
      <w:r>
        <w:rPr>
          <w:rFonts w:ascii="仿宋_GB2312" w:hAnsi="仿宋_GB2312" w:cs="仿宋_GB2312" w:hint="eastAsia"/>
          <w:szCs w:val="32"/>
        </w:rPr>
        <w:t>。</w:t>
      </w:r>
    </w:p>
    <w:p w:rsidR="004053C4" w:rsidRDefault="00186C3D">
      <w:pPr>
        <w:spacing w:line="580" w:lineRule="exact"/>
        <w:ind w:firstLineChars="200" w:firstLine="640"/>
      </w:pPr>
      <w:r>
        <w:rPr>
          <w:rFonts w:ascii="仿宋_GB2312" w:hAnsi="仿宋_GB2312" w:cs="仿宋_GB2312" w:hint="eastAsia"/>
          <w:szCs w:val="32"/>
        </w:rPr>
        <w:t>（</w:t>
      </w:r>
      <w:r>
        <w:rPr>
          <w:rFonts w:ascii="仿宋_GB2312" w:hAnsi="仿宋_GB2312" w:cs="仿宋_GB2312"/>
          <w:szCs w:val="32"/>
        </w:rPr>
        <w:t>2</w:t>
      </w:r>
      <w:r>
        <w:rPr>
          <w:rFonts w:ascii="仿宋_GB2312" w:hAnsi="仿宋_GB2312" w:cs="仿宋_GB2312" w:hint="eastAsia"/>
          <w:szCs w:val="32"/>
        </w:rPr>
        <w:t>）“</w:t>
      </w:r>
      <w:r>
        <w:rPr>
          <w:rFonts w:ascii="仿宋_GB2312" w:hAnsi="宋体" w:cs="宋体" w:hint="eastAsia"/>
          <w:kern w:val="0"/>
          <w:szCs w:val="32"/>
        </w:rPr>
        <w:t>政治生态建设社会评价工作专项经费”</w:t>
      </w:r>
      <w:r>
        <w:rPr>
          <w:rFonts w:ascii="仿宋_GB2312" w:hAnsi="仿宋_GB2312" w:cs="仿宋_GB2312" w:hint="eastAsia"/>
          <w:szCs w:val="32"/>
        </w:rPr>
        <w:t>项目绩效目标完成情况综述。项目全年预算数</w:t>
      </w:r>
      <w:r>
        <w:rPr>
          <w:rFonts w:ascii="仿宋_GB2312" w:hAnsi="仿宋_GB2312" w:cs="仿宋_GB2312" w:hint="eastAsia"/>
          <w:szCs w:val="32"/>
        </w:rPr>
        <w:t>40</w:t>
      </w:r>
      <w:r>
        <w:rPr>
          <w:rFonts w:ascii="仿宋_GB2312" w:hAnsi="仿宋_GB2312" w:cs="仿宋_GB2312" w:hint="eastAsia"/>
          <w:szCs w:val="32"/>
        </w:rPr>
        <w:t>万元，执行数为</w:t>
      </w:r>
      <w:r>
        <w:rPr>
          <w:rFonts w:ascii="仿宋_GB2312" w:hAnsi="仿宋_GB2312" w:cs="仿宋_GB2312" w:hint="eastAsia"/>
          <w:szCs w:val="32"/>
        </w:rPr>
        <w:t>40</w:t>
      </w:r>
      <w:r>
        <w:rPr>
          <w:rFonts w:ascii="仿宋_GB2312" w:hAnsi="仿宋_GB2312" w:cs="仿宋_GB2312" w:hint="eastAsia"/>
          <w:szCs w:val="32"/>
        </w:rPr>
        <w:t>万元，完成预算的</w:t>
      </w:r>
      <w:r>
        <w:rPr>
          <w:rFonts w:ascii="仿宋_GB2312" w:hAnsi="仿宋_GB2312" w:cs="仿宋_GB2312" w:hint="eastAsia"/>
          <w:szCs w:val="32"/>
        </w:rPr>
        <w:t>100</w:t>
      </w:r>
      <w:r>
        <w:rPr>
          <w:rFonts w:ascii="仿宋_GB2312" w:hAnsi="仿宋_GB2312" w:cs="仿宋_GB2312"/>
          <w:szCs w:val="32"/>
        </w:rPr>
        <w:t>%</w:t>
      </w:r>
      <w:r>
        <w:rPr>
          <w:rFonts w:ascii="仿宋_GB2312" w:hAnsi="仿宋_GB2312" w:cs="仿宋_GB2312" w:hint="eastAsia"/>
          <w:szCs w:val="32"/>
        </w:rPr>
        <w:t>。通过项目实施，</w:t>
      </w:r>
      <w:r>
        <w:t>促进了县域政治生态良好发展，发现的主要问题：群众反馈问题改进还须进一步提高实效和质效。下一步改进措施：不断优化评价机制，坚持边评</w:t>
      </w:r>
      <w:r>
        <w:t>边督边改，解决好群众急愁急盼，持续提升群众满意度获得感。</w:t>
      </w:r>
      <w:r>
        <w:rPr>
          <w:rFonts w:hint="eastAsia"/>
        </w:rPr>
        <w:t>（</w:t>
      </w:r>
      <w:r>
        <w:rPr>
          <w:rFonts w:ascii="宋体" w:hAnsi="宋体" w:cs="宋体" w:hint="eastAsia"/>
          <w:bCs/>
          <w:color w:val="000000"/>
          <w:kern w:val="0"/>
          <w:szCs w:val="32"/>
        </w:rPr>
        <w:t>项目绩效目标完成情况表</w:t>
      </w:r>
      <w:r>
        <w:rPr>
          <w:rFonts w:hint="eastAsia"/>
        </w:rPr>
        <w:t>因涉密未公开）</w:t>
      </w:r>
      <w:r>
        <w:rPr>
          <w:rFonts w:hint="eastAsia"/>
        </w:rPr>
        <w:br/>
      </w:r>
    </w:p>
    <w:p w:rsidR="004053C4" w:rsidRDefault="00186C3D">
      <w:pPr>
        <w:pStyle w:val="2"/>
        <w:ind w:firstLineChars="350" w:firstLine="1687"/>
        <w:rPr>
          <w:rStyle w:val="10"/>
          <w:rFonts w:ascii="黑体" w:eastAsia="黑体" w:hAnsi="黑体"/>
          <w:b/>
        </w:rPr>
      </w:pPr>
      <w:bookmarkStart w:id="181" w:name="_Toc83203802"/>
      <w:bookmarkStart w:id="182" w:name="_Toc15396613"/>
      <w:bookmarkStart w:id="183" w:name="_Toc83203055"/>
      <w:bookmarkStart w:id="184" w:name="_Toc15377225"/>
      <w:bookmarkStart w:id="185" w:name="_Toc83281095"/>
      <w:bookmarkStart w:id="186" w:name="_Toc83214372"/>
      <w:bookmarkStart w:id="187" w:name="_Toc83204256"/>
      <w:r>
        <w:rPr>
          <w:rFonts w:ascii="仿宋_GB2312" w:hint="eastAsia"/>
          <w:color w:val="000000"/>
          <w:sz w:val="48"/>
          <w:szCs w:val="48"/>
        </w:rPr>
        <w:t>第三部分名</w:t>
      </w:r>
      <w:r>
        <w:rPr>
          <w:rStyle w:val="10"/>
          <w:rFonts w:ascii="仿宋_GB2312" w:hAnsi="黑体" w:hint="eastAsia"/>
          <w:b/>
          <w:sz w:val="48"/>
          <w:szCs w:val="48"/>
        </w:rPr>
        <w:t>词</w:t>
      </w:r>
      <w:r>
        <w:rPr>
          <w:rStyle w:val="10"/>
          <w:rFonts w:ascii="黑体" w:eastAsia="黑体" w:hAnsi="黑体" w:hint="eastAsia"/>
        </w:rPr>
        <w:t>解释</w:t>
      </w:r>
      <w:bookmarkEnd w:id="181"/>
      <w:bookmarkEnd w:id="182"/>
      <w:bookmarkEnd w:id="183"/>
      <w:bookmarkEnd w:id="184"/>
      <w:bookmarkEnd w:id="185"/>
      <w:bookmarkEnd w:id="186"/>
      <w:bookmarkEnd w:id="187"/>
    </w:p>
    <w:p w:rsidR="004053C4" w:rsidRDefault="00186C3D">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4053C4" w:rsidRDefault="00186C3D">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p>
    <w:p w:rsidR="004053C4" w:rsidRDefault="00186C3D">
      <w:pPr>
        <w:pStyle w:val="22"/>
        <w:ind w:leftChars="-44" w:left="-141" w:firstLineChars="250" w:firstLine="800"/>
        <w:rPr>
          <w:rFonts w:ascii="仿宋_GB2312"/>
          <w:color w:val="000000"/>
          <w:szCs w:val="32"/>
        </w:rPr>
      </w:pPr>
      <w:r>
        <w:rPr>
          <w:rFonts w:ascii="仿宋_GB2312" w:hint="eastAsia"/>
          <w:color w:val="000000"/>
          <w:szCs w:val="32"/>
        </w:rPr>
        <w:t>3</w:t>
      </w:r>
      <w:r>
        <w:rPr>
          <w:rFonts w:ascii="仿宋_GB2312"/>
          <w:color w:val="000000"/>
          <w:szCs w:val="32"/>
        </w:rPr>
        <w:t>.</w:t>
      </w:r>
      <w:r>
        <w:rPr>
          <w:rFonts w:ascii="仿宋_GB2312" w:hint="eastAsia"/>
          <w:color w:val="000000"/>
          <w:szCs w:val="32"/>
        </w:rPr>
        <w:t>一般公共服务（类）纪检监察（款）行政运行（项）：指是纪委监委用于保障机构正常运行、开展日常工作的基本支出。</w:t>
      </w:r>
    </w:p>
    <w:p w:rsidR="004053C4" w:rsidRDefault="00186C3D">
      <w:pPr>
        <w:ind w:firstLineChars="200" w:firstLine="640"/>
        <w:rPr>
          <w:rFonts w:ascii="仿宋_GB2312"/>
          <w:color w:val="000000"/>
          <w:szCs w:val="32"/>
        </w:rPr>
      </w:pPr>
      <w:r>
        <w:rPr>
          <w:rFonts w:ascii="仿宋_GB2312" w:hint="eastAsia"/>
          <w:color w:val="000000"/>
          <w:szCs w:val="32"/>
        </w:rPr>
        <w:t>4.</w:t>
      </w:r>
      <w:r>
        <w:rPr>
          <w:rFonts w:ascii="仿宋_GB2312" w:hint="eastAsia"/>
          <w:color w:val="000000"/>
          <w:szCs w:val="32"/>
        </w:rPr>
        <w:t>一般公共服务（类）纪检监察（款）一般行政管理事务（项）：是纪委开展专项工作的项目经费。</w:t>
      </w:r>
    </w:p>
    <w:p w:rsidR="004053C4" w:rsidRDefault="00186C3D">
      <w:pPr>
        <w:spacing w:line="600" w:lineRule="exact"/>
        <w:ind w:firstLineChars="200" w:firstLine="640"/>
        <w:rPr>
          <w:rFonts w:ascii="仿宋" w:eastAsia="仿宋" w:hAnsi="仿宋"/>
          <w:szCs w:val="32"/>
        </w:rPr>
      </w:pPr>
      <w:r>
        <w:rPr>
          <w:rStyle w:val="aa"/>
          <w:rFonts w:ascii="仿宋" w:eastAsia="仿宋" w:hAnsi="仿宋" w:hint="eastAsia"/>
          <w:b w:val="0"/>
          <w:bCs/>
          <w:color w:val="000000"/>
          <w:szCs w:val="32"/>
        </w:rPr>
        <w:t>5.</w:t>
      </w:r>
      <w:r>
        <w:rPr>
          <w:rStyle w:val="aa"/>
          <w:rFonts w:ascii="仿宋" w:eastAsia="仿宋" w:hAnsi="仿宋" w:hint="eastAsia"/>
          <w:b w:val="0"/>
          <w:bCs/>
          <w:color w:val="000000"/>
          <w:szCs w:val="32"/>
        </w:rPr>
        <w:t>社会保障和就业（类）</w:t>
      </w:r>
      <w:r>
        <w:rPr>
          <w:rFonts w:ascii="仿宋" w:eastAsia="仿宋" w:hAnsi="仿宋" w:hint="eastAsia"/>
          <w:szCs w:val="32"/>
        </w:rPr>
        <w:t>行政事业单位养老支出</w:t>
      </w:r>
      <w:r>
        <w:rPr>
          <w:rStyle w:val="aa"/>
          <w:rFonts w:ascii="仿宋" w:eastAsia="仿宋" w:hAnsi="仿宋" w:hint="eastAsia"/>
          <w:b w:val="0"/>
          <w:bCs/>
          <w:color w:val="000000"/>
          <w:szCs w:val="32"/>
        </w:rPr>
        <w:t>（款）</w:t>
      </w:r>
    </w:p>
    <w:p w:rsidR="004053C4" w:rsidRDefault="00186C3D">
      <w:pPr>
        <w:spacing w:line="600" w:lineRule="exact"/>
        <w:rPr>
          <w:rStyle w:val="aa"/>
          <w:rFonts w:ascii="仿宋" w:eastAsia="仿宋" w:hAnsi="仿宋"/>
          <w:b w:val="0"/>
          <w:bCs/>
          <w:color w:val="000000"/>
          <w:szCs w:val="32"/>
        </w:rPr>
      </w:pPr>
      <w:r>
        <w:rPr>
          <w:rFonts w:ascii="仿宋" w:eastAsia="仿宋" w:hAnsi="仿宋" w:hint="eastAsia"/>
          <w:szCs w:val="32"/>
        </w:rPr>
        <w:t>机关事业单位基本养老保险缴费支出</w:t>
      </w:r>
      <w:r>
        <w:rPr>
          <w:rStyle w:val="aa"/>
          <w:rFonts w:ascii="仿宋" w:eastAsia="仿宋" w:hAnsi="仿宋" w:hint="eastAsia"/>
          <w:b w:val="0"/>
          <w:bCs/>
          <w:color w:val="000000"/>
          <w:szCs w:val="32"/>
        </w:rPr>
        <w:t>（项）</w:t>
      </w:r>
      <w:r>
        <w:rPr>
          <w:rStyle w:val="aa"/>
          <w:rFonts w:ascii="仿宋" w:eastAsia="仿宋" w:hAnsi="仿宋"/>
          <w:b w:val="0"/>
          <w:bCs/>
          <w:color w:val="000000"/>
          <w:szCs w:val="32"/>
        </w:rPr>
        <w:t>:</w:t>
      </w:r>
      <w:r>
        <w:rPr>
          <w:rStyle w:val="aa"/>
          <w:rFonts w:ascii="仿宋" w:eastAsia="仿宋" w:hAnsi="仿宋" w:hint="eastAsia"/>
          <w:b w:val="0"/>
          <w:bCs/>
          <w:color w:val="000000"/>
          <w:szCs w:val="32"/>
        </w:rPr>
        <w:t>行政事业单位养老保险支出。</w:t>
      </w:r>
    </w:p>
    <w:p w:rsidR="004053C4" w:rsidRDefault="00186C3D">
      <w:pPr>
        <w:spacing w:line="600" w:lineRule="exact"/>
        <w:ind w:firstLineChars="200" w:firstLine="640"/>
        <w:rPr>
          <w:rStyle w:val="aa"/>
          <w:rFonts w:ascii="仿宋" w:eastAsia="仿宋" w:hAnsi="仿宋"/>
          <w:b w:val="0"/>
          <w:bCs/>
          <w:color w:val="000000"/>
          <w:szCs w:val="32"/>
        </w:rPr>
      </w:pPr>
      <w:r>
        <w:rPr>
          <w:rStyle w:val="aa"/>
          <w:rFonts w:ascii="仿宋" w:eastAsia="仿宋" w:hAnsi="仿宋" w:hint="eastAsia"/>
          <w:b w:val="0"/>
          <w:bCs/>
          <w:color w:val="000000"/>
          <w:szCs w:val="32"/>
        </w:rPr>
        <w:t>6</w:t>
      </w:r>
      <w:r>
        <w:rPr>
          <w:rStyle w:val="aa"/>
          <w:rFonts w:ascii="仿宋" w:eastAsia="仿宋" w:hAnsi="仿宋"/>
          <w:b w:val="0"/>
          <w:bCs/>
          <w:color w:val="000000"/>
          <w:szCs w:val="32"/>
        </w:rPr>
        <w:t>.</w:t>
      </w:r>
      <w:r>
        <w:rPr>
          <w:rStyle w:val="aa"/>
          <w:rFonts w:ascii="仿宋" w:eastAsia="仿宋" w:hAnsi="仿宋" w:hint="eastAsia"/>
          <w:b w:val="0"/>
          <w:bCs/>
          <w:color w:val="000000"/>
          <w:szCs w:val="32"/>
        </w:rPr>
        <w:t>社会保障和就业（类）</w:t>
      </w:r>
      <w:r>
        <w:rPr>
          <w:rFonts w:ascii="仿宋" w:eastAsia="仿宋" w:hAnsi="仿宋" w:hint="eastAsia"/>
          <w:szCs w:val="32"/>
        </w:rPr>
        <w:t>行政事业单位养老支出</w:t>
      </w:r>
      <w:r>
        <w:rPr>
          <w:rStyle w:val="aa"/>
          <w:rFonts w:ascii="仿宋" w:eastAsia="仿宋" w:hAnsi="仿宋" w:hint="eastAsia"/>
          <w:b w:val="0"/>
          <w:bCs/>
          <w:color w:val="000000"/>
          <w:szCs w:val="32"/>
        </w:rPr>
        <w:t>（款）</w:t>
      </w:r>
      <w:r>
        <w:rPr>
          <w:rFonts w:ascii="仿宋" w:eastAsia="仿宋" w:hAnsi="仿宋" w:hint="eastAsia"/>
          <w:szCs w:val="32"/>
        </w:rPr>
        <w:t>行政单位离退休费</w:t>
      </w:r>
      <w:r>
        <w:rPr>
          <w:rStyle w:val="aa"/>
          <w:rFonts w:ascii="仿宋" w:eastAsia="仿宋" w:hAnsi="仿宋" w:hint="eastAsia"/>
          <w:b w:val="0"/>
          <w:bCs/>
          <w:color w:val="000000"/>
          <w:szCs w:val="32"/>
        </w:rPr>
        <w:t>（项）：行政事业单位离退休人员费用。</w:t>
      </w:r>
    </w:p>
    <w:p w:rsidR="004053C4" w:rsidRDefault="00186C3D">
      <w:pPr>
        <w:spacing w:line="600" w:lineRule="exact"/>
        <w:ind w:firstLineChars="200" w:firstLine="640"/>
        <w:rPr>
          <w:rFonts w:ascii="仿宋" w:eastAsia="仿宋" w:hAnsi="仿宋"/>
          <w:szCs w:val="32"/>
        </w:rPr>
      </w:pPr>
      <w:r>
        <w:rPr>
          <w:rStyle w:val="aa"/>
          <w:rFonts w:ascii="仿宋" w:eastAsia="仿宋" w:hAnsi="仿宋" w:hint="eastAsia"/>
          <w:b w:val="0"/>
          <w:bCs/>
          <w:color w:val="000000"/>
          <w:szCs w:val="32"/>
        </w:rPr>
        <w:t>7.</w:t>
      </w:r>
      <w:r>
        <w:rPr>
          <w:rStyle w:val="aa"/>
          <w:rFonts w:ascii="仿宋" w:eastAsia="仿宋" w:hAnsi="仿宋" w:hint="eastAsia"/>
          <w:b w:val="0"/>
          <w:bCs/>
          <w:color w:val="000000"/>
          <w:szCs w:val="32"/>
        </w:rPr>
        <w:t>社会保障和就业（类）</w:t>
      </w:r>
      <w:r>
        <w:rPr>
          <w:rFonts w:ascii="仿宋" w:eastAsia="仿宋" w:hAnsi="仿宋" w:hint="eastAsia"/>
          <w:szCs w:val="32"/>
        </w:rPr>
        <w:t>行政事业单位养老支出</w:t>
      </w:r>
      <w:r>
        <w:rPr>
          <w:rStyle w:val="aa"/>
          <w:rFonts w:ascii="仿宋" w:eastAsia="仿宋" w:hAnsi="仿宋" w:hint="eastAsia"/>
          <w:b w:val="0"/>
          <w:bCs/>
          <w:color w:val="000000"/>
          <w:szCs w:val="32"/>
        </w:rPr>
        <w:t>（款）</w:t>
      </w:r>
    </w:p>
    <w:p w:rsidR="004053C4" w:rsidRDefault="00186C3D">
      <w:pPr>
        <w:spacing w:line="600" w:lineRule="exact"/>
        <w:rPr>
          <w:rStyle w:val="aa"/>
          <w:rFonts w:ascii="仿宋" w:eastAsia="仿宋" w:hAnsi="仿宋"/>
          <w:b w:val="0"/>
          <w:bCs/>
          <w:color w:val="000000"/>
          <w:szCs w:val="32"/>
        </w:rPr>
      </w:pPr>
      <w:r>
        <w:rPr>
          <w:rFonts w:ascii="仿宋" w:eastAsia="仿宋" w:hAnsi="仿宋" w:hint="eastAsia"/>
          <w:szCs w:val="32"/>
        </w:rPr>
        <w:t>机关事业单位职业年金缴费支出</w:t>
      </w:r>
      <w:r>
        <w:rPr>
          <w:rStyle w:val="aa"/>
          <w:rFonts w:ascii="仿宋" w:eastAsia="仿宋" w:hAnsi="仿宋" w:hint="eastAsia"/>
          <w:b w:val="0"/>
          <w:bCs/>
          <w:color w:val="000000"/>
          <w:szCs w:val="32"/>
        </w:rPr>
        <w:t>（项）</w:t>
      </w:r>
      <w:r>
        <w:rPr>
          <w:rStyle w:val="aa"/>
          <w:rFonts w:ascii="仿宋" w:eastAsia="仿宋" w:hAnsi="仿宋"/>
          <w:b w:val="0"/>
          <w:bCs/>
          <w:color w:val="000000"/>
          <w:szCs w:val="32"/>
        </w:rPr>
        <w:t>:</w:t>
      </w:r>
      <w:r>
        <w:rPr>
          <w:rStyle w:val="aa"/>
          <w:rFonts w:ascii="仿宋" w:eastAsia="仿宋" w:hAnsi="仿宋"/>
          <w:b w:val="0"/>
          <w:bCs/>
          <w:color w:val="000000"/>
          <w:szCs w:val="32"/>
        </w:rPr>
        <w:t>行政事业单位职业年金支出</w:t>
      </w:r>
      <w:r>
        <w:rPr>
          <w:rStyle w:val="aa"/>
          <w:rFonts w:ascii="仿宋" w:eastAsia="仿宋" w:hAnsi="仿宋" w:hint="eastAsia"/>
          <w:b w:val="0"/>
          <w:bCs/>
          <w:color w:val="000000"/>
          <w:szCs w:val="32"/>
        </w:rPr>
        <w:t>。</w:t>
      </w:r>
    </w:p>
    <w:p w:rsidR="004053C4" w:rsidRDefault="00186C3D">
      <w:pPr>
        <w:spacing w:line="600" w:lineRule="exact"/>
        <w:ind w:firstLineChars="200" w:firstLine="640"/>
        <w:rPr>
          <w:rStyle w:val="aa"/>
          <w:rFonts w:ascii="仿宋" w:eastAsia="仿宋" w:hAnsi="仿宋"/>
          <w:b w:val="0"/>
          <w:szCs w:val="32"/>
        </w:rPr>
      </w:pPr>
      <w:r>
        <w:rPr>
          <w:rStyle w:val="aa"/>
          <w:rFonts w:ascii="仿宋" w:eastAsia="仿宋" w:hAnsi="仿宋" w:hint="eastAsia"/>
          <w:b w:val="0"/>
          <w:bCs/>
          <w:color w:val="000000"/>
          <w:szCs w:val="32"/>
        </w:rPr>
        <w:t>8.</w:t>
      </w:r>
      <w:r>
        <w:rPr>
          <w:rStyle w:val="aa"/>
          <w:rFonts w:ascii="仿宋" w:eastAsia="仿宋" w:hAnsi="仿宋" w:hint="eastAsia"/>
          <w:b w:val="0"/>
          <w:bCs/>
          <w:color w:val="000000"/>
          <w:szCs w:val="32"/>
        </w:rPr>
        <w:t>社会保障和就业（类）</w:t>
      </w:r>
      <w:r>
        <w:rPr>
          <w:rFonts w:ascii="仿宋" w:eastAsia="仿宋" w:hAnsi="仿宋" w:hint="eastAsia"/>
          <w:szCs w:val="32"/>
        </w:rPr>
        <w:t>抚恤</w:t>
      </w:r>
      <w:r>
        <w:rPr>
          <w:rStyle w:val="aa"/>
          <w:rFonts w:ascii="仿宋" w:eastAsia="仿宋" w:hAnsi="仿宋" w:hint="eastAsia"/>
          <w:b w:val="0"/>
          <w:bCs/>
          <w:color w:val="000000"/>
          <w:szCs w:val="32"/>
        </w:rPr>
        <w:t>（款）死亡抚恤（项）</w:t>
      </w:r>
      <w:r>
        <w:rPr>
          <w:rStyle w:val="aa"/>
          <w:rFonts w:ascii="仿宋" w:eastAsia="仿宋" w:hAnsi="仿宋"/>
          <w:b w:val="0"/>
          <w:bCs/>
          <w:color w:val="000000"/>
          <w:szCs w:val="32"/>
        </w:rPr>
        <w:t>:</w:t>
      </w:r>
      <w:r>
        <w:rPr>
          <w:rStyle w:val="aa"/>
          <w:rFonts w:ascii="仿宋" w:eastAsia="仿宋" w:hAnsi="仿宋"/>
          <w:b w:val="0"/>
          <w:bCs/>
          <w:color w:val="000000"/>
          <w:szCs w:val="32"/>
        </w:rPr>
        <w:t>市纪委用于病故职工家属的一次性和定期抚恤金级丧葬补助费</w:t>
      </w:r>
      <w:r>
        <w:rPr>
          <w:rStyle w:val="aa"/>
          <w:rFonts w:ascii="仿宋" w:eastAsia="仿宋" w:hAnsi="仿宋" w:hint="eastAsia"/>
          <w:b w:val="0"/>
          <w:bCs/>
          <w:color w:val="000000"/>
          <w:szCs w:val="32"/>
        </w:rPr>
        <w:t>。</w:t>
      </w:r>
    </w:p>
    <w:p w:rsidR="004053C4" w:rsidRDefault="00186C3D">
      <w:pPr>
        <w:spacing w:line="600" w:lineRule="exact"/>
        <w:ind w:firstLineChars="200" w:firstLine="640"/>
        <w:rPr>
          <w:rFonts w:ascii="仿宋" w:eastAsia="仿宋" w:hAnsi="仿宋"/>
          <w:color w:val="000000"/>
          <w:szCs w:val="32"/>
        </w:rPr>
      </w:pPr>
      <w:r>
        <w:rPr>
          <w:rStyle w:val="aa"/>
          <w:rFonts w:ascii="仿宋" w:eastAsia="仿宋" w:hAnsi="仿宋" w:hint="eastAsia"/>
          <w:b w:val="0"/>
          <w:bCs/>
          <w:color w:val="000000"/>
          <w:szCs w:val="32"/>
        </w:rPr>
        <w:t>9</w:t>
      </w:r>
      <w:r>
        <w:rPr>
          <w:rStyle w:val="aa"/>
          <w:rFonts w:ascii="仿宋" w:eastAsia="仿宋" w:hAnsi="仿宋"/>
          <w:b w:val="0"/>
          <w:bCs/>
          <w:color w:val="000000"/>
          <w:szCs w:val="32"/>
        </w:rPr>
        <w:t>.</w:t>
      </w:r>
      <w:r>
        <w:rPr>
          <w:rFonts w:ascii="仿宋" w:eastAsia="仿宋" w:hAnsi="仿宋" w:hint="eastAsia"/>
          <w:bCs/>
          <w:color w:val="000000"/>
          <w:szCs w:val="32"/>
        </w:rPr>
        <w:t>卫生健康</w:t>
      </w:r>
      <w:r>
        <w:rPr>
          <w:rStyle w:val="aa"/>
          <w:rFonts w:ascii="仿宋" w:eastAsia="仿宋" w:hAnsi="仿宋" w:hint="eastAsia"/>
          <w:b w:val="0"/>
          <w:bCs/>
          <w:color w:val="000000"/>
          <w:szCs w:val="32"/>
        </w:rPr>
        <w:t>（类）</w:t>
      </w:r>
      <w:r>
        <w:rPr>
          <w:rStyle w:val="aa"/>
          <w:rFonts w:ascii="仿宋" w:eastAsia="仿宋" w:hAnsi="仿宋"/>
          <w:b w:val="0"/>
          <w:bCs/>
          <w:color w:val="000000"/>
          <w:szCs w:val="32"/>
        </w:rPr>
        <w:t>行政事业单位医疗</w:t>
      </w:r>
      <w:r>
        <w:rPr>
          <w:rStyle w:val="aa"/>
          <w:rFonts w:ascii="仿宋" w:eastAsia="仿宋" w:hAnsi="仿宋" w:hint="eastAsia"/>
          <w:b w:val="0"/>
          <w:bCs/>
          <w:color w:val="000000"/>
          <w:szCs w:val="32"/>
        </w:rPr>
        <w:t>（款）</w:t>
      </w:r>
      <w:r>
        <w:rPr>
          <w:rStyle w:val="aa"/>
          <w:rFonts w:ascii="仿宋" w:eastAsia="仿宋" w:hAnsi="仿宋"/>
          <w:b w:val="0"/>
          <w:bCs/>
          <w:color w:val="000000"/>
          <w:szCs w:val="32"/>
        </w:rPr>
        <w:t>行政事业单位医疗</w:t>
      </w:r>
      <w:r>
        <w:rPr>
          <w:rStyle w:val="aa"/>
          <w:rFonts w:ascii="仿宋" w:eastAsia="仿宋" w:hAnsi="仿宋" w:hint="eastAsia"/>
          <w:b w:val="0"/>
          <w:bCs/>
          <w:color w:val="000000"/>
          <w:szCs w:val="32"/>
        </w:rPr>
        <w:t>（项）</w:t>
      </w:r>
      <w:r>
        <w:rPr>
          <w:rStyle w:val="aa"/>
          <w:rFonts w:ascii="仿宋" w:eastAsia="仿宋" w:hAnsi="仿宋"/>
          <w:b w:val="0"/>
          <w:bCs/>
          <w:color w:val="000000"/>
          <w:szCs w:val="32"/>
        </w:rPr>
        <w:t>:</w:t>
      </w:r>
      <w:r>
        <w:rPr>
          <w:rStyle w:val="aa"/>
          <w:rFonts w:ascii="仿宋" w:eastAsia="仿宋" w:hAnsi="仿宋"/>
          <w:b w:val="0"/>
          <w:bCs/>
          <w:color w:val="000000"/>
          <w:szCs w:val="32"/>
        </w:rPr>
        <w:t>行政事业单位基本医疗保险缴费</w:t>
      </w:r>
      <w:r>
        <w:rPr>
          <w:rStyle w:val="aa"/>
          <w:rFonts w:ascii="仿宋" w:eastAsia="仿宋" w:hAnsi="仿宋" w:hint="eastAsia"/>
          <w:b w:val="0"/>
          <w:bCs/>
          <w:color w:val="000000"/>
          <w:szCs w:val="32"/>
        </w:rPr>
        <w:t>。</w:t>
      </w:r>
      <w:r>
        <w:rPr>
          <w:rFonts w:ascii="仿宋" w:eastAsia="仿宋" w:hAnsi="仿宋"/>
          <w:color w:val="000000"/>
          <w:szCs w:val="32"/>
        </w:rPr>
        <w:t xml:space="preserve"> </w:t>
      </w:r>
    </w:p>
    <w:p w:rsidR="004053C4" w:rsidRDefault="00186C3D">
      <w:pPr>
        <w:ind w:firstLineChars="200" w:firstLine="640"/>
        <w:rPr>
          <w:rFonts w:ascii="仿宋_GB2312"/>
          <w:color w:val="000000"/>
          <w:szCs w:val="32"/>
        </w:rPr>
      </w:pPr>
      <w:r>
        <w:rPr>
          <w:rFonts w:ascii="仿宋" w:eastAsia="仿宋" w:hAnsi="仿宋" w:hint="eastAsia"/>
          <w:color w:val="333333"/>
          <w:szCs w:val="32"/>
        </w:rPr>
        <w:t>10.</w:t>
      </w:r>
      <w:r>
        <w:rPr>
          <w:rFonts w:ascii="仿宋" w:eastAsia="仿宋" w:hAnsi="仿宋" w:hint="eastAsia"/>
          <w:color w:val="333333"/>
          <w:szCs w:val="32"/>
        </w:rPr>
        <w:t>住房保障支出（类）</w:t>
      </w:r>
      <w:r>
        <w:rPr>
          <w:rFonts w:ascii="仿宋" w:eastAsia="仿宋" w:hAnsi="仿宋" w:hint="eastAsia"/>
          <w:szCs w:val="32"/>
        </w:rPr>
        <w:t>住房改革支出</w:t>
      </w:r>
      <w:r>
        <w:rPr>
          <w:rFonts w:ascii="仿宋" w:eastAsia="仿宋" w:hAnsi="仿宋" w:hint="eastAsia"/>
          <w:color w:val="333333"/>
          <w:szCs w:val="32"/>
        </w:rPr>
        <w:t>（款）</w:t>
      </w:r>
      <w:r>
        <w:rPr>
          <w:rFonts w:ascii="仿宋" w:eastAsia="仿宋" w:hAnsi="仿宋" w:hint="eastAsia"/>
          <w:szCs w:val="32"/>
        </w:rPr>
        <w:t>住房公积金</w:t>
      </w:r>
      <w:r>
        <w:rPr>
          <w:rFonts w:ascii="仿宋" w:eastAsia="仿宋" w:hAnsi="仿宋" w:hint="eastAsia"/>
          <w:color w:val="333333"/>
          <w:szCs w:val="32"/>
        </w:rPr>
        <w:t>（项）：按规定为职工个人缴纳的公积金。</w:t>
      </w:r>
    </w:p>
    <w:p w:rsidR="004053C4" w:rsidRDefault="00186C3D">
      <w:pPr>
        <w:ind w:firstLineChars="200" w:firstLine="640"/>
        <w:rPr>
          <w:rFonts w:ascii="仿宋_GB2312"/>
          <w:color w:val="000000"/>
          <w:szCs w:val="32"/>
        </w:rPr>
      </w:pPr>
      <w:r>
        <w:rPr>
          <w:rFonts w:ascii="仿宋_GB2312" w:hint="eastAsia"/>
          <w:color w:val="000000"/>
          <w:szCs w:val="32"/>
        </w:rPr>
        <w:t>11</w:t>
      </w:r>
      <w:r>
        <w:rPr>
          <w:rFonts w:ascii="仿宋_GB2312"/>
          <w:color w:val="000000"/>
          <w:szCs w:val="32"/>
        </w:rPr>
        <w:t>.</w:t>
      </w:r>
      <w:r>
        <w:rPr>
          <w:rFonts w:ascii="仿宋_GB2312" w:hint="eastAsia"/>
          <w:color w:val="000000"/>
          <w:szCs w:val="32"/>
        </w:rPr>
        <w:t>基本支出：指为保障机构正常运转、完成日常工作</w:t>
      </w:r>
      <w:r>
        <w:rPr>
          <w:rFonts w:ascii="仿宋_GB2312" w:hint="eastAsia"/>
          <w:color w:val="000000"/>
          <w:szCs w:val="32"/>
        </w:rPr>
        <w:lastRenderedPageBreak/>
        <w:t>任务而发生的人员支出和公用支出。</w:t>
      </w:r>
    </w:p>
    <w:p w:rsidR="004053C4" w:rsidRDefault="00186C3D">
      <w:pPr>
        <w:ind w:firstLineChars="200" w:firstLine="640"/>
        <w:rPr>
          <w:rFonts w:ascii="仿宋_GB2312"/>
          <w:color w:val="000000"/>
          <w:szCs w:val="32"/>
        </w:rPr>
      </w:pPr>
      <w:r>
        <w:rPr>
          <w:rFonts w:ascii="仿宋_GB2312" w:hint="eastAsia"/>
          <w:color w:val="000000"/>
          <w:szCs w:val="32"/>
        </w:rPr>
        <w:t>12</w:t>
      </w:r>
      <w:r>
        <w:rPr>
          <w:rFonts w:ascii="仿宋_GB2312"/>
          <w:color w:val="000000"/>
          <w:szCs w:val="32"/>
        </w:rPr>
        <w:t>.</w:t>
      </w:r>
      <w:r>
        <w:rPr>
          <w:rFonts w:ascii="仿宋_GB2312" w:hint="eastAsia"/>
          <w:color w:val="000000"/>
          <w:szCs w:val="32"/>
        </w:rPr>
        <w:t>项目支出：指在基本支出之外为完成特定行政任务和事业发展目标所发生的支出。</w:t>
      </w:r>
    </w:p>
    <w:p w:rsidR="004053C4" w:rsidRDefault="00186C3D">
      <w:pPr>
        <w:pStyle w:val="Default"/>
        <w:spacing w:line="480" w:lineRule="auto"/>
        <w:ind w:firstLineChars="221" w:firstLine="707"/>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4053C4" w:rsidRDefault="00186C3D">
      <w:pPr>
        <w:pStyle w:val="Default"/>
        <w:spacing w:line="480" w:lineRule="auto"/>
        <w:ind w:firstLineChars="221" w:firstLine="707"/>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w:t>
      </w:r>
      <w:r>
        <w:rPr>
          <w:rFonts w:ascii="仿宋_GB2312" w:eastAsia="仿宋_GB2312" w:hint="eastAsia"/>
          <w:sz w:val="32"/>
          <w:szCs w:val="32"/>
        </w:rPr>
        <w:t>、会议费、福利费、日常维修费、专用材料及一般设备购置费、办公用房水电费、办公用房取暖费、办公用房物业管理费、公务用车运行维护费以及其他费用。</w:t>
      </w:r>
    </w:p>
    <w:p w:rsidR="004053C4" w:rsidRDefault="00186C3D">
      <w:pPr>
        <w:pStyle w:val="2"/>
        <w:ind w:firstLineChars="441" w:firstLine="1948"/>
        <w:rPr>
          <w:rStyle w:val="10"/>
          <w:rFonts w:ascii="黑体" w:eastAsia="黑体" w:hAnsi="黑体"/>
          <w:b/>
        </w:rPr>
      </w:pPr>
      <w:bookmarkStart w:id="188" w:name="_Toc83203803"/>
      <w:bookmarkStart w:id="189" w:name="_Toc83203056"/>
      <w:bookmarkStart w:id="190" w:name="_Toc83214373"/>
      <w:bookmarkStart w:id="191" w:name="_Toc83204257"/>
      <w:bookmarkStart w:id="192" w:name="_Toc83281096"/>
      <w:r>
        <w:rPr>
          <w:rFonts w:hint="eastAsia"/>
          <w:color w:val="000000"/>
          <w:sz w:val="44"/>
          <w:szCs w:val="44"/>
        </w:rPr>
        <w:t>第</w:t>
      </w:r>
      <w:r>
        <w:rPr>
          <w:rStyle w:val="10"/>
          <w:rFonts w:ascii="黑体" w:eastAsia="黑体" w:hAnsi="黑体" w:hint="eastAsia"/>
          <w:b/>
        </w:rPr>
        <w:t>四部分附件</w:t>
      </w:r>
      <w:bookmarkEnd w:id="188"/>
      <w:bookmarkEnd w:id="189"/>
      <w:bookmarkEnd w:id="190"/>
      <w:bookmarkEnd w:id="191"/>
      <w:bookmarkEnd w:id="192"/>
    </w:p>
    <w:p w:rsidR="004053C4" w:rsidRDefault="00186C3D">
      <w:pPr>
        <w:ind w:firstLineChars="100" w:firstLine="320"/>
      </w:pPr>
      <w:r>
        <w:rPr>
          <w:rFonts w:hint="eastAsia"/>
        </w:rPr>
        <w:t>附加</w:t>
      </w:r>
      <w:r>
        <w:rPr>
          <w:rFonts w:hint="eastAsia"/>
        </w:rPr>
        <w:t>2</w:t>
      </w:r>
    </w:p>
    <w:p w:rsidR="004053C4" w:rsidRDefault="00186C3D">
      <w:pPr>
        <w:spacing w:line="580" w:lineRule="exact"/>
        <w:ind w:firstLineChars="100" w:firstLine="320"/>
        <w:rPr>
          <w:rFonts w:ascii="仿宋_GB2312" w:hAnsi="方正小标宋简体" w:cs="方正小标宋简体"/>
          <w:szCs w:val="32"/>
        </w:rPr>
      </w:pPr>
      <w:bookmarkStart w:id="193" w:name="_Toc15377226"/>
      <w:r>
        <w:rPr>
          <w:rFonts w:ascii="仿宋_GB2312" w:hAnsi="方正小标宋简体" w:cs="方正小标宋简体" w:hint="eastAsia"/>
          <w:szCs w:val="32"/>
        </w:rPr>
        <w:t>本年度因中共自贡市纪委项目涉密，故项目支出绩效评价报告不予公开。</w:t>
      </w:r>
    </w:p>
    <w:p w:rsidR="004053C4" w:rsidRDefault="00186C3D">
      <w:pPr>
        <w:pStyle w:val="2"/>
        <w:ind w:firstLineChars="494" w:firstLine="2182"/>
        <w:rPr>
          <w:rStyle w:val="10"/>
          <w:rFonts w:ascii="黑体" w:eastAsia="黑体" w:hAnsi="黑体"/>
          <w:b/>
        </w:rPr>
      </w:pPr>
      <w:bookmarkStart w:id="194" w:name="_Toc83281097"/>
      <w:bookmarkStart w:id="195" w:name="_Toc15396618"/>
      <w:r>
        <w:rPr>
          <w:rFonts w:hint="eastAsia"/>
          <w:color w:val="000000"/>
          <w:sz w:val="44"/>
          <w:szCs w:val="44"/>
        </w:rPr>
        <w:lastRenderedPageBreak/>
        <w:t>第</w:t>
      </w:r>
      <w:r>
        <w:rPr>
          <w:rStyle w:val="10"/>
          <w:rFonts w:ascii="黑体" w:eastAsia="黑体" w:hAnsi="黑体" w:hint="eastAsia"/>
          <w:b/>
        </w:rPr>
        <w:t>五部分附表</w:t>
      </w:r>
      <w:bookmarkEnd w:id="193"/>
      <w:bookmarkEnd w:id="194"/>
      <w:bookmarkEnd w:id="195"/>
    </w:p>
    <w:p w:rsidR="004053C4" w:rsidRDefault="00186C3D">
      <w:pPr>
        <w:pStyle w:val="2"/>
        <w:rPr>
          <w:rStyle w:val="20"/>
          <w:rFonts w:ascii="仿宋_GB2312" w:hAnsi="仿宋"/>
          <w:b/>
        </w:rPr>
      </w:pPr>
      <w:bookmarkStart w:id="196" w:name="_Toc83281098"/>
      <w:r>
        <w:rPr>
          <w:rFonts w:ascii="仿宋_GB2312" w:hAnsi="仿宋" w:hint="eastAsia"/>
          <w:b w:val="0"/>
          <w:color w:val="000000"/>
        </w:rPr>
        <w:t>一、</w:t>
      </w:r>
      <w:r>
        <w:rPr>
          <w:rFonts w:ascii="仿宋_GB2312" w:hAnsi="仿宋" w:hint="eastAsia"/>
          <w:b w:val="0"/>
          <w:color w:val="000000"/>
        </w:rPr>
        <w:t>收</w:t>
      </w:r>
      <w:r>
        <w:rPr>
          <w:rStyle w:val="20"/>
          <w:rFonts w:ascii="仿宋_GB2312" w:hAnsi="仿宋" w:hint="eastAsia"/>
          <w:bCs/>
        </w:rPr>
        <w:t>入支出决算总表</w:t>
      </w:r>
      <w:bookmarkEnd w:id="196"/>
    </w:p>
    <w:p w:rsidR="004053C4" w:rsidRDefault="00186C3D">
      <w:pPr>
        <w:pStyle w:val="2"/>
        <w:rPr>
          <w:rFonts w:ascii="仿宋" w:eastAsia="仿宋" w:hAnsi="仿宋"/>
          <w:color w:val="000000"/>
        </w:rPr>
      </w:pPr>
      <w:bookmarkStart w:id="197" w:name="_Toc83281099"/>
      <w:r>
        <w:rPr>
          <w:rFonts w:ascii="仿宋" w:eastAsia="仿宋" w:hAnsi="仿宋" w:hint="eastAsia"/>
          <w:b w:val="0"/>
          <w:color w:val="000000"/>
        </w:rPr>
        <w:t>二、收</w:t>
      </w:r>
      <w:r>
        <w:rPr>
          <w:rStyle w:val="20"/>
          <w:rFonts w:ascii="仿宋" w:eastAsia="仿宋" w:hAnsi="仿宋" w:hint="eastAsia"/>
        </w:rPr>
        <w:t>入决算表</w:t>
      </w:r>
      <w:bookmarkEnd w:id="197"/>
    </w:p>
    <w:p w:rsidR="004053C4" w:rsidRDefault="00186C3D">
      <w:pPr>
        <w:pStyle w:val="2"/>
        <w:rPr>
          <w:rStyle w:val="20"/>
          <w:rFonts w:ascii="仿宋" w:eastAsia="仿宋" w:hAnsi="仿宋"/>
        </w:rPr>
      </w:pPr>
      <w:bookmarkStart w:id="198" w:name="_Toc83281100"/>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198"/>
    </w:p>
    <w:p w:rsidR="004053C4" w:rsidRDefault="00186C3D">
      <w:pPr>
        <w:pStyle w:val="2"/>
        <w:rPr>
          <w:rFonts w:ascii="仿宋" w:eastAsia="仿宋" w:hAnsi="仿宋"/>
          <w:b w:val="0"/>
          <w:color w:val="000000"/>
        </w:rPr>
      </w:pPr>
      <w:bookmarkStart w:id="199" w:name="_Toc83281101"/>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199"/>
    </w:p>
    <w:p w:rsidR="004053C4" w:rsidRDefault="00186C3D">
      <w:pPr>
        <w:pStyle w:val="2"/>
        <w:rPr>
          <w:rStyle w:val="20"/>
          <w:rFonts w:ascii="仿宋" w:eastAsia="仿宋" w:hAnsi="仿宋"/>
        </w:rPr>
      </w:pPr>
      <w:bookmarkStart w:id="200" w:name="_Toc83281102"/>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End w:id="200"/>
    </w:p>
    <w:p w:rsidR="004053C4" w:rsidRDefault="00186C3D">
      <w:pPr>
        <w:pStyle w:val="2"/>
        <w:rPr>
          <w:rFonts w:ascii="仿宋" w:eastAsia="仿宋" w:hAnsi="仿宋"/>
          <w:color w:val="000000"/>
        </w:rPr>
      </w:pPr>
      <w:bookmarkStart w:id="201" w:name="_Toc83281103"/>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201"/>
    </w:p>
    <w:p w:rsidR="004053C4" w:rsidRDefault="00186C3D">
      <w:pPr>
        <w:pStyle w:val="2"/>
        <w:rPr>
          <w:rFonts w:ascii="仿宋" w:eastAsia="仿宋" w:hAnsi="仿宋"/>
          <w:color w:val="000000"/>
        </w:rPr>
      </w:pPr>
      <w:bookmarkStart w:id="202" w:name="_Toc83281104"/>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202"/>
    </w:p>
    <w:p w:rsidR="004053C4" w:rsidRDefault="00186C3D">
      <w:pPr>
        <w:pStyle w:val="2"/>
        <w:rPr>
          <w:rFonts w:ascii="仿宋" w:eastAsia="仿宋" w:hAnsi="仿宋"/>
          <w:color w:val="000000"/>
        </w:rPr>
      </w:pPr>
      <w:bookmarkStart w:id="203" w:name="_Toc83281105"/>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203"/>
    </w:p>
    <w:p w:rsidR="004053C4" w:rsidRDefault="00186C3D">
      <w:pPr>
        <w:pStyle w:val="2"/>
        <w:rPr>
          <w:rFonts w:ascii="仿宋" w:eastAsia="仿宋" w:hAnsi="仿宋"/>
          <w:color w:val="000000"/>
        </w:rPr>
      </w:pPr>
      <w:bookmarkStart w:id="204" w:name="_Toc83281106"/>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204"/>
    </w:p>
    <w:p w:rsidR="004053C4" w:rsidRDefault="00186C3D">
      <w:pPr>
        <w:pStyle w:val="2"/>
        <w:spacing w:line="360" w:lineRule="auto"/>
        <w:rPr>
          <w:rFonts w:ascii="仿宋" w:eastAsia="仿宋" w:hAnsi="仿宋"/>
          <w:color w:val="000000"/>
        </w:rPr>
      </w:pPr>
      <w:bookmarkStart w:id="205" w:name="_Toc83281107"/>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205"/>
    </w:p>
    <w:p w:rsidR="004053C4" w:rsidRDefault="00186C3D">
      <w:pPr>
        <w:pStyle w:val="2"/>
        <w:spacing w:line="360" w:lineRule="auto"/>
        <w:rPr>
          <w:rFonts w:ascii="仿宋" w:eastAsia="仿宋" w:hAnsi="仿宋"/>
          <w:color w:val="000000"/>
        </w:rPr>
      </w:pPr>
      <w:bookmarkStart w:id="206" w:name="_Toc83281108"/>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206"/>
    </w:p>
    <w:p w:rsidR="004053C4" w:rsidRDefault="00186C3D">
      <w:pPr>
        <w:pStyle w:val="2"/>
        <w:rPr>
          <w:rFonts w:ascii="仿宋" w:eastAsia="仿宋" w:hAnsi="仿宋"/>
          <w:b w:val="0"/>
          <w:color w:val="000000"/>
        </w:rPr>
      </w:pPr>
      <w:bookmarkStart w:id="207" w:name="_Toc83281109"/>
      <w:r>
        <w:rPr>
          <w:rFonts w:ascii="仿宋" w:eastAsia="仿宋" w:hAnsi="仿宋" w:hint="eastAsia"/>
          <w:b w:val="0"/>
          <w:color w:val="000000"/>
        </w:rPr>
        <w:t>十二、政府性基金预算财政拨款“三公”经费支出决算表</w:t>
      </w:r>
      <w:bookmarkEnd w:id="207"/>
    </w:p>
    <w:p w:rsidR="004053C4" w:rsidRDefault="00186C3D">
      <w:pPr>
        <w:pStyle w:val="2"/>
        <w:rPr>
          <w:rFonts w:ascii="仿宋" w:eastAsia="仿宋" w:hAnsi="仿宋"/>
          <w:b w:val="0"/>
          <w:color w:val="000000"/>
        </w:rPr>
      </w:pPr>
      <w:bookmarkStart w:id="208" w:name="_Toc83281110"/>
      <w:r>
        <w:rPr>
          <w:rFonts w:ascii="仿宋" w:eastAsia="仿宋" w:hAnsi="仿宋" w:hint="eastAsia"/>
          <w:b w:val="0"/>
          <w:color w:val="000000"/>
        </w:rPr>
        <w:t>十三、国有资本经营预算财政拨款收入支出决算表</w:t>
      </w:r>
      <w:bookmarkEnd w:id="208"/>
    </w:p>
    <w:p w:rsidR="004053C4" w:rsidRDefault="00186C3D">
      <w:pPr>
        <w:pStyle w:val="2"/>
        <w:rPr>
          <w:rFonts w:ascii="仿宋" w:eastAsia="仿宋" w:hAnsi="仿宋"/>
          <w:b w:val="0"/>
          <w:color w:val="000000"/>
        </w:rPr>
      </w:pPr>
      <w:bookmarkStart w:id="209" w:name="_Toc83281111"/>
      <w:r>
        <w:rPr>
          <w:rFonts w:ascii="仿宋" w:eastAsia="仿宋" w:hAnsi="仿宋" w:hint="eastAsia"/>
          <w:b w:val="0"/>
          <w:color w:val="000000"/>
        </w:rPr>
        <w:t>十四、国有资本经营预算财政拨款支出决算表</w:t>
      </w:r>
      <w:bookmarkEnd w:id="209"/>
    </w:p>
    <w:sectPr w:rsidR="004053C4">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3D" w:rsidRDefault="00186C3D">
      <w:r>
        <w:separator/>
      </w:r>
    </w:p>
  </w:endnote>
  <w:endnote w:type="continuationSeparator" w:id="0">
    <w:p w:rsidR="00186C3D" w:rsidRDefault="0018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47626"/>
    </w:sdtPr>
    <w:sdtEndPr/>
    <w:sdtContent>
      <w:p w:rsidR="004053C4" w:rsidRDefault="00186C3D">
        <w:pPr>
          <w:pStyle w:val="a6"/>
        </w:pPr>
        <w:r>
          <w:fldChar w:fldCharType="begin"/>
        </w:r>
        <w:r>
          <w:instrText xml:space="preserve"> PAGE   \* MERGEFORMAT </w:instrText>
        </w:r>
        <w:r>
          <w:fldChar w:fldCharType="separate"/>
        </w:r>
        <w:r w:rsidR="002C3C31" w:rsidRPr="002C3C31">
          <w:rPr>
            <w:noProof/>
            <w:lang w:val="zh-CN"/>
          </w:rPr>
          <w:t>1</w:t>
        </w:r>
        <w:r>
          <w:rPr>
            <w:lang w:val="zh-CN"/>
          </w:rPr>
          <w:fldChar w:fldCharType="end"/>
        </w:r>
      </w:p>
    </w:sdtContent>
  </w:sdt>
  <w:p w:rsidR="004053C4" w:rsidRDefault="004053C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3D" w:rsidRDefault="00186C3D">
      <w:r>
        <w:separator/>
      </w:r>
    </w:p>
  </w:footnote>
  <w:footnote w:type="continuationSeparator" w:id="0">
    <w:p w:rsidR="00186C3D" w:rsidRDefault="00186C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1"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504078C"/>
    <w:rsid w:val="00005B1B"/>
    <w:rsid w:val="00031A58"/>
    <w:rsid w:val="0003506E"/>
    <w:rsid w:val="000436D7"/>
    <w:rsid w:val="00043C2D"/>
    <w:rsid w:val="00044197"/>
    <w:rsid w:val="00044696"/>
    <w:rsid w:val="00050CED"/>
    <w:rsid w:val="0005532A"/>
    <w:rsid w:val="00070B58"/>
    <w:rsid w:val="0008196E"/>
    <w:rsid w:val="000876DA"/>
    <w:rsid w:val="000B262C"/>
    <w:rsid w:val="000C18AB"/>
    <w:rsid w:val="00105637"/>
    <w:rsid w:val="001122FB"/>
    <w:rsid w:val="0011755F"/>
    <w:rsid w:val="00125B8A"/>
    <w:rsid w:val="00133600"/>
    <w:rsid w:val="001462ED"/>
    <w:rsid w:val="00162DC5"/>
    <w:rsid w:val="00174926"/>
    <w:rsid w:val="00186C3D"/>
    <w:rsid w:val="00195960"/>
    <w:rsid w:val="001977DD"/>
    <w:rsid w:val="001A3467"/>
    <w:rsid w:val="001A389C"/>
    <w:rsid w:val="001A685F"/>
    <w:rsid w:val="001D45BD"/>
    <w:rsid w:val="001D78AE"/>
    <w:rsid w:val="001E145D"/>
    <w:rsid w:val="001E34A2"/>
    <w:rsid w:val="001F1ACB"/>
    <w:rsid w:val="001F37DF"/>
    <w:rsid w:val="00203DB5"/>
    <w:rsid w:val="002066E0"/>
    <w:rsid w:val="002116DD"/>
    <w:rsid w:val="00220C52"/>
    <w:rsid w:val="002319EE"/>
    <w:rsid w:val="00236FC3"/>
    <w:rsid w:val="00264F37"/>
    <w:rsid w:val="00265696"/>
    <w:rsid w:val="00286CB9"/>
    <w:rsid w:val="002A28CB"/>
    <w:rsid w:val="002C3C31"/>
    <w:rsid w:val="002C6134"/>
    <w:rsid w:val="002E5683"/>
    <w:rsid w:val="003173EB"/>
    <w:rsid w:val="00320E3B"/>
    <w:rsid w:val="003225D9"/>
    <w:rsid w:val="00326381"/>
    <w:rsid w:val="00335031"/>
    <w:rsid w:val="0035429F"/>
    <w:rsid w:val="003544AD"/>
    <w:rsid w:val="00395615"/>
    <w:rsid w:val="003A024E"/>
    <w:rsid w:val="003A0CB4"/>
    <w:rsid w:val="003D366B"/>
    <w:rsid w:val="003D4BAB"/>
    <w:rsid w:val="003E7B45"/>
    <w:rsid w:val="003F1B28"/>
    <w:rsid w:val="004053C4"/>
    <w:rsid w:val="00406BFD"/>
    <w:rsid w:val="00407CAB"/>
    <w:rsid w:val="00424F64"/>
    <w:rsid w:val="0044692D"/>
    <w:rsid w:val="004A36D5"/>
    <w:rsid w:val="004B0A1F"/>
    <w:rsid w:val="004B1A94"/>
    <w:rsid w:val="004B39EA"/>
    <w:rsid w:val="004B4D6A"/>
    <w:rsid w:val="004C28B0"/>
    <w:rsid w:val="004C580A"/>
    <w:rsid w:val="004C7118"/>
    <w:rsid w:val="004D55FB"/>
    <w:rsid w:val="004D7AFF"/>
    <w:rsid w:val="004E10C6"/>
    <w:rsid w:val="004E6B67"/>
    <w:rsid w:val="004F187D"/>
    <w:rsid w:val="005008E2"/>
    <w:rsid w:val="0050338A"/>
    <w:rsid w:val="00510AB5"/>
    <w:rsid w:val="00517A4C"/>
    <w:rsid w:val="00536B5C"/>
    <w:rsid w:val="005378CB"/>
    <w:rsid w:val="00537922"/>
    <w:rsid w:val="00540CFC"/>
    <w:rsid w:val="00551AD7"/>
    <w:rsid w:val="005524B9"/>
    <w:rsid w:val="0056222A"/>
    <w:rsid w:val="00565162"/>
    <w:rsid w:val="00584164"/>
    <w:rsid w:val="00585C75"/>
    <w:rsid w:val="00585DDF"/>
    <w:rsid w:val="0059763B"/>
    <w:rsid w:val="005B752C"/>
    <w:rsid w:val="005C2899"/>
    <w:rsid w:val="005E67DD"/>
    <w:rsid w:val="005F087D"/>
    <w:rsid w:val="006028DF"/>
    <w:rsid w:val="00606CEE"/>
    <w:rsid w:val="00617F80"/>
    <w:rsid w:val="0062164F"/>
    <w:rsid w:val="006216B2"/>
    <w:rsid w:val="0063563A"/>
    <w:rsid w:val="006425BF"/>
    <w:rsid w:val="006431D9"/>
    <w:rsid w:val="00650061"/>
    <w:rsid w:val="00664A26"/>
    <w:rsid w:val="006654A6"/>
    <w:rsid w:val="00673542"/>
    <w:rsid w:val="00692FD4"/>
    <w:rsid w:val="00693F31"/>
    <w:rsid w:val="0069502E"/>
    <w:rsid w:val="00695A93"/>
    <w:rsid w:val="00696718"/>
    <w:rsid w:val="006B71DB"/>
    <w:rsid w:val="006C1AD1"/>
    <w:rsid w:val="006C4518"/>
    <w:rsid w:val="006D4115"/>
    <w:rsid w:val="006D68D8"/>
    <w:rsid w:val="006D7B78"/>
    <w:rsid w:val="006F72ED"/>
    <w:rsid w:val="007024E8"/>
    <w:rsid w:val="00707974"/>
    <w:rsid w:val="0071636F"/>
    <w:rsid w:val="00716A23"/>
    <w:rsid w:val="00722D5C"/>
    <w:rsid w:val="00742519"/>
    <w:rsid w:val="007C4CE9"/>
    <w:rsid w:val="007C57BA"/>
    <w:rsid w:val="007E6357"/>
    <w:rsid w:val="007F1255"/>
    <w:rsid w:val="007F1D86"/>
    <w:rsid w:val="007F4F89"/>
    <w:rsid w:val="007F6D44"/>
    <w:rsid w:val="00807870"/>
    <w:rsid w:val="00811F46"/>
    <w:rsid w:val="008204C8"/>
    <w:rsid w:val="00831803"/>
    <w:rsid w:val="00841DDC"/>
    <w:rsid w:val="00842A2A"/>
    <w:rsid w:val="00860AAB"/>
    <w:rsid w:val="008771DE"/>
    <w:rsid w:val="00880353"/>
    <w:rsid w:val="00884CBA"/>
    <w:rsid w:val="008A3C6D"/>
    <w:rsid w:val="008C2FCF"/>
    <w:rsid w:val="008C424F"/>
    <w:rsid w:val="008D0CE9"/>
    <w:rsid w:val="008D50C2"/>
    <w:rsid w:val="00913B25"/>
    <w:rsid w:val="00917F2F"/>
    <w:rsid w:val="0092494A"/>
    <w:rsid w:val="00926FA9"/>
    <w:rsid w:val="00931DC7"/>
    <w:rsid w:val="00955A18"/>
    <w:rsid w:val="00966CDE"/>
    <w:rsid w:val="009E1110"/>
    <w:rsid w:val="009E35B1"/>
    <w:rsid w:val="009E5C33"/>
    <w:rsid w:val="009E6AAB"/>
    <w:rsid w:val="00A04DFF"/>
    <w:rsid w:val="00A34526"/>
    <w:rsid w:val="00A50C13"/>
    <w:rsid w:val="00A61DC6"/>
    <w:rsid w:val="00A63F98"/>
    <w:rsid w:val="00A71DE6"/>
    <w:rsid w:val="00A91146"/>
    <w:rsid w:val="00A9670F"/>
    <w:rsid w:val="00AA0A1D"/>
    <w:rsid w:val="00AB0B36"/>
    <w:rsid w:val="00AB30C9"/>
    <w:rsid w:val="00AB5A89"/>
    <w:rsid w:val="00AB6077"/>
    <w:rsid w:val="00AD50DF"/>
    <w:rsid w:val="00AD65F6"/>
    <w:rsid w:val="00AD7A14"/>
    <w:rsid w:val="00AE0FD4"/>
    <w:rsid w:val="00AE2B2C"/>
    <w:rsid w:val="00B0190A"/>
    <w:rsid w:val="00B05A35"/>
    <w:rsid w:val="00B062B3"/>
    <w:rsid w:val="00B17A7E"/>
    <w:rsid w:val="00B41C25"/>
    <w:rsid w:val="00B45C8B"/>
    <w:rsid w:val="00B55134"/>
    <w:rsid w:val="00B722B2"/>
    <w:rsid w:val="00B73F0E"/>
    <w:rsid w:val="00B752BA"/>
    <w:rsid w:val="00B90CCD"/>
    <w:rsid w:val="00BD600E"/>
    <w:rsid w:val="00BF157E"/>
    <w:rsid w:val="00C053B1"/>
    <w:rsid w:val="00C0777E"/>
    <w:rsid w:val="00C2466D"/>
    <w:rsid w:val="00C7744A"/>
    <w:rsid w:val="00C81916"/>
    <w:rsid w:val="00CB2D9F"/>
    <w:rsid w:val="00CB352F"/>
    <w:rsid w:val="00CC4994"/>
    <w:rsid w:val="00CE576A"/>
    <w:rsid w:val="00D0033F"/>
    <w:rsid w:val="00D05D8B"/>
    <w:rsid w:val="00D124A3"/>
    <w:rsid w:val="00D47235"/>
    <w:rsid w:val="00D514D7"/>
    <w:rsid w:val="00D63D1C"/>
    <w:rsid w:val="00D741E3"/>
    <w:rsid w:val="00D76270"/>
    <w:rsid w:val="00D819DF"/>
    <w:rsid w:val="00D83316"/>
    <w:rsid w:val="00DA3F8B"/>
    <w:rsid w:val="00DB6533"/>
    <w:rsid w:val="00DB6E03"/>
    <w:rsid w:val="00E02774"/>
    <w:rsid w:val="00E03209"/>
    <w:rsid w:val="00E101E0"/>
    <w:rsid w:val="00E25814"/>
    <w:rsid w:val="00E36772"/>
    <w:rsid w:val="00E4595B"/>
    <w:rsid w:val="00E45A5C"/>
    <w:rsid w:val="00E45E39"/>
    <w:rsid w:val="00E56AA0"/>
    <w:rsid w:val="00E85E42"/>
    <w:rsid w:val="00E87196"/>
    <w:rsid w:val="00E96B07"/>
    <w:rsid w:val="00EB514A"/>
    <w:rsid w:val="00EC2146"/>
    <w:rsid w:val="00EC561B"/>
    <w:rsid w:val="00ED60A9"/>
    <w:rsid w:val="00F01635"/>
    <w:rsid w:val="00F35A6F"/>
    <w:rsid w:val="00F4288A"/>
    <w:rsid w:val="00F4528B"/>
    <w:rsid w:val="00F502DA"/>
    <w:rsid w:val="00F62583"/>
    <w:rsid w:val="00F6447C"/>
    <w:rsid w:val="00F70791"/>
    <w:rsid w:val="00F756FC"/>
    <w:rsid w:val="00F771DB"/>
    <w:rsid w:val="00F83818"/>
    <w:rsid w:val="00F87062"/>
    <w:rsid w:val="00F87567"/>
    <w:rsid w:val="00F92A6C"/>
    <w:rsid w:val="00FA4A11"/>
    <w:rsid w:val="00FB7564"/>
    <w:rsid w:val="00FC0E0B"/>
    <w:rsid w:val="00FC1534"/>
    <w:rsid w:val="00FD0C5C"/>
    <w:rsid w:val="00FD6868"/>
    <w:rsid w:val="00FD6FB0"/>
    <w:rsid w:val="00FE0309"/>
    <w:rsid w:val="00FE73D3"/>
    <w:rsid w:val="00FF31B2"/>
    <w:rsid w:val="00FF7C2C"/>
    <w:rsid w:val="00FF7D42"/>
    <w:rsid w:val="01E97623"/>
    <w:rsid w:val="02832CB7"/>
    <w:rsid w:val="06D96529"/>
    <w:rsid w:val="12EE7A77"/>
    <w:rsid w:val="1A5D4DD3"/>
    <w:rsid w:val="1D3A1E7B"/>
    <w:rsid w:val="1F466E37"/>
    <w:rsid w:val="21AB2AF6"/>
    <w:rsid w:val="3E4169FF"/>
    <w:rsid w:val="55A355A7"/>
    <w:rsid w:val="5D3E75DF"/>
    <w:rsid w:val="5D951F6D"/>
    <w:rsid w:val="5F767D94"/>
    <w:rsid w:val="6504078C"/>
    <w:rsid w:val="726E3979"/>
    <w:rsid w:val="7D1A5E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79F5B"/>
  <w15:docId w15:val="{2C8D12E2-579B-48BD-BBB9-A28C18B9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toc 1" w:uiPriority="39" w:unhideWhenUsed="1" w:qFormat="1"/>
    <w:lsdException w:name="toc 2" w:uiPriority="39" w:unhideWhenUsed="1" w:qFormat="1"/>
    <w:lsdException w:name="toc 3" w:uiPriority="39"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lsdException w:name="Body Text" w:uiPriority="99" w:qFormat="1"/>
    <w:lsdException w:name="Subtitle" w:qFormat="1"/>
    <w:lsdException w:name="Hyperlink" w:uiPriority="99" w:unhideWhenUsed="1"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spacing w:line="580" w:lineRule="exact"/>
      <w:ind w:firstLineChars="147" w:firstLine="470"/>
    </w:pPr>
    <w:rPr>
      <w:rFonts w:ascii="黑体" w:eastAsia="黑体" w:hAnsi="黑体"/>
      <w:szCs w:val="32"/>
    </w:rPr>
  </w:style>
  <w:style w:type="paragraph" w:styleId="a3">
    <w:name w:val="Body Text"/>
    <w:basedOn w:val="a"/>
    <w:uiPriority w:val="99"/>
    <w:qFormat/>
    <w:pPr>
      <w:spacing w:beforeLines="30"/>
    </w:pPr>
    <w:rPr>
      <w:rFonts w:ascii="仿宋_GB2312"/>
      <w:kern w:val="0"/>
      <w:sz w:val="24"/>
      <w:szCs w:val="20"/>
    </w:rPr>
  </w:style>
  <w:style w:type="paragraph" w:styleId="3">
    <w:name w:val="toc 3"/>
    <w:basedOn w:val="a"/>
    <w:next w:val="a"/>
    <w:uiPriority w:val="39"/>
    <w:qFormat/>
    <w:pPr>
      <w:ind w:leftChars="400" w:left="840"/>
    </w:p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rFonts w:ascii="Calibri" w:hAnsi="Calibri"/>
      <w:kern w:val="0"/>
      <w:sz w:val="18"/>
      <w:szCs w:val="20"/>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1">
    <w:name w:val="toc 1"/>
    <w:basedOn w:val="a"/>
    <w:next w:val="a"/>
    <w:uiPriority w:val="39"/>
    <w:unhideWhenUsed/>
    <w:qFormat/>
    <w:pPr>
      <w:spacing w:before="120"/>
      <w:jc w:val="left"/>
    </w:pPr>
    <w:rPr>
      <w:rFonts w:ascii="等线" w:eastAsia="等线"/>
      <w:b/>
      <w:bCs/>
      <w:i/>
      <w:iCs/>
      <w:sz w:val="24"/>
    </w:rPr>
  </w:style>
  <w:style w:type="paragraph" w:styleId="21">
    <w:name w:val="toc 2"/>
    <w:basedOn w:val="a"/>
    <w:next w:val="a"/>
    <w:uiPriority w:val="39"/>
    <w:unhideWhenUsed/>
    <w:qFormat/>
    <w:pPr>
      <w:spacing w:before="120"/>
      <w:ind w:left="300"/>
      <w:jc w:val="left"/>
    </w:pPr>
    <w:rPr>
      <w:rFonts w:ascii="等线" w:eastAsia="等线"/>
      <w:b/>
      <w:bCs/>
      <w:sz w:val="22"/>
      <w:szCs w:val="22"/>
    </w:rPr>
  </w:style>
  <w:style w:type="character" w:styleId="aa">
    <w:name w:val="Strong"/>
    <w:basedOn w:val="a0"/>
    <w:uiPriority w:val="99"/>
    <w:qFormat/>
    <w:rPr>
      <w:rFonts w:cs="Times New Roman"/>
      <w:b/>
    </w:rPr>
  </w:style>
  <w:style w:type="character" w:styleId="ab">
    <w:name w:val="Hyperlink"/>
    <w:uiPriority w:val="99"/>
    <w:unhideWhenUsed/>
    <w:qFormat/>
    <w:rPr>
      <w:color w:val="0000FF"/>
      <w:u w:val="single"/>
    </w:rPr>
  </w:style>
  <w:style w:type="character" w:customStyle="1" w:styleId="10">
    <w:name w:val="标题 1 字符"/>
    <w:basedOn w:val="a0"/>
    <w:link w:val="1"/>
    <w:uiPriority w:val="9"/>
    <w:qFormat/>
    <w:locked/>
    <w:rPr>
      <w:b/>
      <w:bCs/>
      <w:kern w:val="44"/>
      <w:sz w:val="44"/>
      <w:szCs w:val="44"/>
    </w:rPr>
  </w:style>
  <w:style w:type="character" w:customStyle="1" w:styleId="20">
    <w:name w:val="标题 2 字符"/>
    <w:basedOn w:val="a0"/>
    <w:link w:val="2"/>
    <w:uiPriority w:val="9"/>
    <w:qFormat/>
    <w:locked/>
    <w:rPr>
      <w:rFonts w:ascii="Cambria" w:hAnsi="Cambria"/>
      <w:b/>
      <w:bCs/>
      <w:sz w:val="32"/>
      <w:szCs w:val="32"/>
    </w:rPr>
  </w:style>
  <w:style w:type="paragraph" w:customStyle="1" w:styleId="12">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character" w:customStyle="1" w:styleId="a9">
    <w:name w:val="页眉 字符"/>
    <w:basedOn w:val="a0"/>
    <w:link w:val="a8"/>
    <w:uiPriority w:val="99"/>
    <w:qFormat/>
    <w:rPr>
      <w:rFonts w:ascii="Calibri" w:eastAsia="仿宋_GB2312" w:hAnsi="Calibri" w:cs="Times New Roman"/>
      <w:sz w:val="18"/>
    </w:rPr>
  </w:style>
  <w:style w:type="character" w:customStyle="1" w:styleId="a5">
    <w:name w:val="批注框文本 字符"/>
    <w:basedOn w:val="a0"/>
    <w:link w:val="a4"/>
    <w:qFormat/>
    <w:rPr>
      <w:rFonts w:ascii="Times New Roman" w:eastAsia="仿宋_GB2312" w:hAnsi="Times New Roman" w:cs="Times New Roman"/>
      <w:kern w:val="2"/>
      <w:sz w:val="18"/>
      <w:szCs w:val="18"/>
    </w:rPr>
  </w:style>
  <w:style w:type="paragraph" w:customStyle="1" w:styleId="22">
    <w:name w:val="列出段落2"/>
    <w:basedOn w:val="a"/>
    <w:uiPriority w:val="99"/>
    <w:unhideWhenUsed/>
    <w:qFormat/>
    <w:pPr>
      <w:ind w:firstLineChars="200" w:firstLine="420"/>
    </w:pPr>
  </w:style>
  <w:style w:type="character" w:customStyle="1" w:styleId="a7">
    <w:name w:val="页脚 字符"/>
    <w:basedOn w:val="a0"/>
    <w:link w:val="a6"/>
    <w:uiPriority w:val="99"/>
    <w:qFormat/>
    <w:rPr>
      <w:rFonts w:ascii="Calibri" w:eastAsia="仿宋_GB2312" w:hAnsi="Calibri" w:cs="Times New Roman"/>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收、支决算总计变动情况图</a:t>
            </a:r>
            <a:r>
              <a:rPr lang="en-US" altLang="zh-CN" sz="1200"/>
              <a:t>(</a:t>
            </a:r>
            <a:r>
              <a:rPr lang="zh-CN" altLang="en-US" sz="1200"/>
              <a:t>单位：万元</a:t>
            </a:r>
            <a:r>
              <a:rPr lang="en-US" altLang="zh-CN" sz="1200"/>
              <a:t>) </a:t>
            </a:r>
            <a:endParaRPr lang="zh-CN" altLang="en-US" sz="1200"/>
          </a:p>
        </c:rich>
      </c:tx>
      <c:overlay val="0"/>
    </c:title>
    <c:autoTitleDeleted val="0"/>
    <c:plotArea>
      <c:layout/>
      <c:barChart>
        <c:barDir val="col"/>
        <c:grouping val="stacked"/>
        <c:varyColors val="0"/>
        <c:ser>
          <c:idx val="0"/>
          <c:order val="0"/>
          <c:tx>
            <c:strRef>
              <c:f>Sheet1!$B$9:$B$10</c:f>
              <c:strCache>
                <c:ptCount val="1"/>
                <c:pt idx="0">
                  <c:v>收、支决算总计变动情况图(单位：万元) 金额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Sheet1!$A$11:$A$12</c:f>
              <c:strCache>
                <c:ptCount val="2"/>
                <c:pt idx="0">
                  <c:v>2019年</c:v>
                </c:pt>
                <c:pt idx="1">
                  <c:v>2020年</c:v>
                </c:pt>
              </c:strCache>
            </c:strRef>
          </c:cat>
          <c:val>
            <c:numRef>
              <c:f>Sheet1!$B$11:$B$12</c:f>
              <c:numCache>
                <c:formatCode>General</c:formatCode>
                <c:ptCount val="2"/>
                <c:pt idx="0">
                  <c:v>2178.42</c:v>
                </c:pt>
                <c:pt idx="1">
                  <c:v>2030.79</c:v>
                </c:pt>
              </c:numCache>
            </c:numRef>
          </c:val>
          <c:extLst>
            <c:ext xmlns:c16="http://schemas.microsoft.com/office/drawing/2014/chart" uri="{C3380CC4-5D6E-409C-BE32-E72D297353CC}">
              <c16:uniqueId val="{00000000-1169-4B0A-9479-7BD24B9E752C}"/>
            </c:ext>
          </c:extLst>
        </c:ser>
        <c:dLbls>
          <c:showLegendKey val="0"/>
          <c:showVal val="1"/>
          <c:showCatName val="0"/>
          <c:showSerName val="0"/>
          <c:showPercent val="0"/>
          <c:showBubbleSize val="0"/>
        </c:dLbls>
        <c:gapWidth val="150"/>
        <c:overlap val="100"/>
        <c:axId val="93283456"/>
        <c:axId val="93290880"/>
      </c:barChart>
      <c:catAx>
        <c:axId val="9328345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3290880"/>
        <c:crosses val="autoZero"/>
        <c:auto val="1"/>
        <c:lblAlgn val="ctr"/>
        <c:lblOffset val="100"/>
        <c:noMultiLvlLbl val="0"/>
      </c:catAx>
      <c:valAx>
        <c:axId val="9329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3283456"/>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Sheet1!$B$1:$B$2</c:f>
              <c:strCache>
                <c:ptCount val="1"/>
                <c:pt idx="0">
                  <c:v>收入决算结构图 金额</c:v>
                </c:pt>
              </c:strCache>
            </c:strRef>
          </c:tx>
          <c:explosion val="25"/>
          <c:dPt>
            <c:idx val="0"/>
            <c:bubble3D val="0"/>
            <c:extLst>
              <c:ext xmlns:c16="http://schemas.microsoft.com/office/drawing/2014/chart" uri="{C3380CC4-5D6E-409C-BE32-E72D297353CC}">
                <c16:uniqueId val="{00000000-2521-47BB-9FD3-ED1DC470FBA5}"/>
              </c:ext>
            </c:extLst>
          </c:dPt>
          <c:dPt>
            <c:idx val="1"/>
            <c:bubble3D val="0"/>
            <c:extLst>
              <c:ext xmlns:c16="http://schemas.microsoft.com/office/drawing/2014/chart" uri="{C3380CC4-5D6E-409C-BE32-E72D297353CC}">
                <c16:uniqueId val="{00000001-2521-47BB-9FD3-ED1DC470FBA5}"/>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Sheet1!$A$3:$A$4</c:f>
              <c:strCache>
                <c:ptCount val="2"/>
                <c:pt idx="0">
                  <c:v>一般公共预算收入</c:v>
                </c:pt>
                <c:pt idx="1">
                  <c:v>政府性基金收入</c:v>
                </c:pt>
              </c:strCache>
            </c:strRef>
          </c:cat>
          <c:val>
            <c:numRef>
              <c:f>Sheet1!$B$3:$B$4</c:f>
              <c:numCache>
                <c:formatCode>0.00%</c:formatCode>
                <c:ptCount val="2"/>
                <c:pt idx="0">
                  <c:v>0.99849999999999905</c:v>
                </c:pt>
                <c:pt idx="1">
                  <c:v>1.50000000000001E-3</c:v>
                </c:pt>
              </c:numCache>
            </c:numRef>
          </c:val>
          <c:extLst>
            <c:ext xmlns:c16="http://schemas.microsoft.com/office/drawing/2014/chart" uri="{C3380CC4-5D6E-409C-BE32-E72D297353CC}">
              <c16:uniqueId val="{00000002-2521-47BB-9FD3-ED1DC470FBA5}"/>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47412375611322"/>
          <c:y val="0.302637380853709"/>
          <c:w val="0.40369392674836502"/>
          <c:h val="0.2722591518165490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支出决算结构图  </a:t>
            </a:r>
          </a:p>
        </c:rich>
      </c:tx>
      <c:overlay val="0"/>
    </c:title>
    <c:autoTitleDeleted val="0"/>
    <c:plotArea>
      <c:layout>
        <c:manualLayout>
          <c:layoutTarget val="inner"/>
          <c:xMode val="edge"/>
          <c:yMode val="edge"/>
          <c:x val="0.30884076990376702"/>
          <c:y val="0.31886555847185799"/>
          <c:w val="0.38513910761154901"/>
          <c:h val="0.64189851268592302"/>
        </c:manualLayout>
      </c:layout>
      <c:pieChart>
        <c:varyColors val="1"/>
        <c:ser>
          <c:idx val="0"/>
          <c:order val="0"/>
          <c:tx>
            <c:strRef>
              <c:f>Sheet1!$B$1:$B$2</c:f>
              <c:strCache>
                <c:ptCount val="1"/>
                <c:pt idx="0">
                  <c:v>支出决算结构图 金额 </c:v>
                </c:pt>
              </c:strCache>
            </c:strRef>
          </c:tx>
          <c:explosion val="25"/>
          <c:dPt>
            <c:idx val="0"/>
            <c:bubble3D val="0"/>
            <c:extLst>
              <c:ext xmlns:c16="http://schemas.microsoft.com/office/drawing/2014/chart" uri="{C3380CC4-5D6E-409C-BE32-E72D297353CC}">
                <c16:uniqueId val="{00000000-599E-4B4C-BE1D-46A9EAA5F751}"/>
              </c:ext>
            </c:extLst>
          </c:dPt>
          <c:dPt>
            <c:idx val="1"/>
            <c:bubble3D val="0"/>
            <c:extLst>
              <c:ext xmlns:c16="http://schemas.microsoft.com/office/drawing/2014/chart" uri="{C3380CC4-5D6E-409C-BE32-E72D297353CC}">
                <c16:uniqueId val="{00000001-599E-4B4C-BE1D-46A9EAA5F751}"/>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Sheet1!$A$3:$A$4</c:f>
              <c:strCache>
                <c:ptCount val="2"/>
                <c:pt idx="0">
                  <c:v>基本支出</c:v>
                </c:pt>
                <c:pt idx="1">
                  <c:v>项目支出</c:v>
                </c:pt>
              </c:strCache>
            </c:strRef>
          </c:cat>
          <c:val>
            <c:numRef>
              <c:f>Sheet1!$B$3:$B$4</c:f>
              <c:numCache>
                <c:formatCode>0.00%</c:formatCode>
                <c:ptCount val="2"/>
                <c:pt idx="0">
                  <c:v>0.79570000000000096</c:v>
                </c:pt>
                <c:pt idx="1">
                  <c:v>0.20430000000000001</c:v>
                </c:pt>
              </c:numCache>
            </c:numRef>
          </c:val>
          <c:extLst>
            <c:ext xmlns:c16="http://schemas.microsoft.com/office/drawing/2014/chart" uri="{C3380CC4-5D6E-409C-BE32-E72D297353CC}">
              <c16:uniqueId val="{00000002-599E-4B4C-BE1D-46A9EAA5F751}"/>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1.4775391295983299E-2"/>
          <c:y val="0.15794947506561799"/>
          <c:w val="0.95189127537068896"/>
          <c:h val="0.1674343832021019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sz="1000"/>
              <a:t>财政拨款收、支决算总计变动图（单位：万元） </a:t>
            </a:r>
          </a:p>
        </c:rich>
      </c:tx>
      <c:overlay val="0"/>
    </c:title>
    <c:autoTitleDeleted val="0"/>
    <c:plotArea>
      <c:layout/>
      <c:barChart>
        <c:barDir val="col"/>
        <c:grouping val="stacked"/>
        <c:varyColors val="0"/>
        <c:ser>
          <c:idx val="0"/>
          <c:order val="0"/>
          <c:tx>
            <c:strRef>
              <c:f>Sheet1!$B$1:$B$2</c:f>
              <c:strCache>
                <c:ptCount val="1"/>
                <c:pt idx="0">
                  <c:v>财政拨款收、支决算总计变动图（单位;万元） 金额</c:v>
                </c:pt>
              </c:strCache>
            </c:strRef>
          </c:tx>
          <c:invertIfNegative val="0"/>
          <c:dLbls>
            <c:dLbl>
              <c:idx val="0"/>
              <c:tx>
                <c:rich>
                  <a:bodyPr/>
                  <a:lstStyle/>
                  <a:p>
                    <a:r>
                      <a:rPr lang="en-US" altLang="en-US"/>
                      <a:t>2178.42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F6-48F7-B562-87F8D35C433D}"/>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Sheet1!$A$3:$A$4</c:f>
              <c:strCache>
                <c:ptCount val="2"/>
                <c:pt idx="0">
                  <c:v>2019年</c:v>
                </c:pt>
                <c:pt idx="1">
                  <c:v>2020年</c:v>
                </c:pt>
              </c:strCache>
            </c:strRef>
          </c:cat>
          <c:val>
            <c:numRef>
              <c:f>Sheet1!$B$3:$B$4</c:f>
              <c:numCache>
                <c:formatCode>General</c:formatCode>
                <c:ptCount val="2"/>
                <c:pt idx="0">
                  <c:v>2178.41</c:v>
                </c:pt>
                <c:pt idx="1">
                  <c:v>2030.79</c:v>
                </c:pt>
              </c:numCache>
            </c:numRef>
          </c:val>
          <c:extLst>
            <c:ext xmlns:c16="http://schemas.microsoft.com/office/drawing/2014/chart" uri="{C3380CC4-5D6E-409C-BE32-E72D297353CC}">
              <c16:uniqueId val="{00000001-A6F6-48F7-B562-87F8D35C433D}"/>
            </c:ext>
          </c:extLst>
        </c:ser>
        <c:dLbls>
          <c:showLegendKey val="0"/>
          <c:showVal val="1"/>
          <c:showCatName val="0"/>
          <c:showSerName val="0"/>
          <c:showPercent val="0"/>
          <c:showBubbleSize val="0"/>
        </c:dLbls>
        <c:gapWidth val="150"/>
        <c:overlap val="100"/>
        <c:axId val="136592000"/>
        <c:axId val="136635136"/>
      </c:barChart>
      <c:catAx>
        <c:axId val="13659200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6635136"/>
        <c:crosses val="autoZero"/>
        <c:auto val="1"/>
        <c:lblAlgn val="ctr"/>
        <c:lblOffset val="100"/>
        <c:noMultiLvlLbl val="0"/>
      </c:catAx>
      <c:valAx>
        <c:axId val="1366351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6592000"/>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r>
              <a:rPr lang="zh-CN" altLang="en-US" sz="1050"/>
              <a:t>一般公共预算财政拨款支出决算变动图（单位：万元） </a:t>
            </a:r>
          </a:p>
        </c:rich>
      </c:tx>
      <c:overlay val="0"/>
    </c:title>
    <c:autoTitleDeleted val="0"/>
    <c:plotArea>
      <c:layout/>
      <c:barChart>
        <c:barDir val="col"/>
        <c:grouping val="stacked"/>
        <c:varyColors val="0"/>
        <c:ser>
          <c:idx val="0"/>
          <c:order val="0"/>
          <c:tx>
            <c:strRef>
              <c:f>Sheet1!$B$1:$B$2</c:f>
              <c:strCache>
                <c:ptCount val="1"/>
                <c:pt idx="0">
                  <c:v>一般公共预算财政拨款支出决算变动图（单位：万元） 金额</c:v>
                </c:pt>
              </c:strCache>
            </c:strRef>
          </c:tx>
          <c:invertIfNegative val="0"/>
          <c:dLbls>
            <c:dLbl>
              <c:idx val="0"/>
              <c:tx>
                <c:rich>
                  <a:bodyPr/>
                  <a:lstStyle/>
                  <a:p>
                    <a:r>
                      <a:rPr lang="en-US" altLang="en-US"/>
                      <a:t>2178.42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63-4FFB-B4FB-90FA2EF395AB}"/>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Sheet1!$A$3:$A$4</c:f>
              <c:strCache>
                <c:ptCount val="2"/>
                <c:pt idx="0">
                  <c:v>2019年</c:v>
                </c:pt>
                <c:pt idx="1">
                  <c:v>2020年</c:v>
                </c:pt>
              </c:strCache>
            </c:strRef>
          </c:cat>
          <c:val>
            <c:numRef>
              <c:f>Sheet1!$B$3:$B$4</c:f>
              <c:numCache>
                <c:formatCode>General</c:formatCode>
                <c:ptCount val="2"/>
                <c:pt idx="0">
                  <c:v>2178.41</c:v>
                </c:pt>
                <c:pt idx="1">
                  <c:v>2027.79</c:v>
                </c:pt>
              </c:numCache>
            </c:numRef>
          </c:val>
          <c:extLst>
            <c:ext xmlns:c16="http://schemas.microsoft.com/office/drawing/2014/chart" uri="{C3380CC4-5D6E-409C-BE32-E72D297353CC}">
              <c16:uniqueId val="{00000001-0A63-4FFB-B4FB-90FA2EF395AB}"/>
            </c:ext>
          </c:extLst>
        </c:ser>
        <c:dLbls>
          <c:showLegendKey val="0"/>
          <c:showVal val="1"/>
          <c:showCatName val="0"/>
          <c:showSerName val="0"/>
          <c:showPercent val="0"/>
          <c:showBubbleSize val="0"/>
        </c:dLbls>
        <c:gapWidth val="150"/>
        <c:overlap val="100"/>
        <c:axId val="212970112"/>
        <c:axId val="213002496"/>
      </c:barChart>
      <c:catAx>
        <c:axId val="21297011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3002496"/>
        <c:crosses val="autoZero"/>
        <c:auto val="1"/>
        <c:lblAlgn val="ctr"/>
        <c:lblOffset val="100"/>
        <c:noMultiLvlLbl val="0"/>
      </c:catAx>
      <c:valAx>
        <c:axId val="2130024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2970112"/>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r>
              <a:rPr lang="zh-CN" altLang="en-US" sz="1100"/>
              <a:t>一般公共预算财政拨款支出决算结构图 </a:t>
            </a:r>
          </a:p>
        </c:rich>
      </c:tx>
      <c:overlay val="0"/>
    </c:title>
    <c:autoTitleDeleted val="0"/>
    <c:plotArea>
      <c:layout>
        <c:manualLayout>
          <c:layoutTarget val="inner"/>
          <c:xMode val="edge"/>
          <c:yMode val="edge"/>
          <c:x val="4.48825459317585E-2"/>
          <c:y val="0.15206126976412501"/>
          <c:w val="0.47416666666666901"/>
          <c:h val="0.79027777777777797"/>
        </c:manualLayout>
      </c:layout>
      <c:pieChart>
        <c:varyColors val="1"/>
        <c:ser>
          <c:idx val="0"/>
          <c:order val="0"/>
          <c:tx>
            <c:strRef>
              <c:f>Sheet1!$B$1:$B$2</c:f>
              <c:strCache>
                <c:ptCount val="1"/>
                <c:pt idx="0">
                  <c:v>一般公共预算财政拨款支出决算结构图 金额</c:v>
                </c:pt>
              </c:strCache>
            </c:strRef>
          </c:tx>
          <c:explosion val="25"/>
          <c:dPt>
            <c:idx val="0"/>
            <c:bubble3D val="0"/>
            <c:extLst>
              <c:ext xmlns:c16="http://schemas.microsoft.com/office/drawing/2014/chart" uri="{C3380CC4-5D6E-409C-BE32-E72D297353CC}">
                <c16:uniqueId val="{00000000-C1AE-45C5-B9AD-23695ADB55F1}"/>
              </c:ext>
            </c:extLst>
          </c:dPt>
          <c:dPt>
            <c:idx val="1"/>
            <c:bubble3D val="0"/>
            <c:extLst>
              <c:ext xmlns:c16="http://schemas.microsoft.com/office/drawing/2014/chart" uri="{C3380CC4-5D6E-409C-BE32-E72D297353CC}">
                <c16:uniqueId val="{00000001-C1AE-45C5-B9AD-23695ADB55F1}"/>
              </c:ext>
            </c:extLst>
          </c:dPt>
          <c:dPt>
            <c:idx val="2"/>
            <c:bubble3D val="0"/>
            <c:extLst>
              <c:ext xmlns:c16="http://schemas.microsoft.com/office/drawing/2014/chart" uri="{C3380CC4-5D6E-409C-BE32-E72D297353CC}">
                <c16:uniqueId val="{00000002-C1AE-45C5-B9AD-23695ADB55F1}"/>
              </c:ext>
            </c:extLst>
          </c:dPt>
          <c:dPt>
            <c:idx val="3"/>
            <c:bubble3D val="0"/>
            <c:extLst>
              <c:ext xmlns:c16="http://schemas.microsoft.com/office/drawing/2014/chart" uri="{C3380CC4-5D6E-409C-BE32-E72D297353CC}">
                <c16:uniqueId val="{00000003-C1AE-45C5-B9AD-23695ADB55F1}"/>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Sheet1!$A$3:$A$6</c:f>
              <c:strCache>
                <c:ptCount val="4"/>
                <c:pt idx="0">
                  <c:v>一般公共服务支出</c:v>
                </c:pt>
                <c:pt idx="1">
                  <c:v>社会保障和就业支出</c:v>
                </c:pt>
                <c:pt idx="2">
                  <c:v>卫生健康支出</c:v>
                </c:pt>
                <c:pt idx="3">
                  <c:v>住房保障支出</c:v>
                </c:pt>
              </c:strCache>
            </c:strRef>
          </c:cat>
          <c:val>
            <c:numRef>
              <c:f>Sheet1!$B$3:$B$6</c:f>
              <c:numCache>
                <c:formatCode>0.00%</c:formatCode>
                <c:ptCount val="4"/>
                <c:pt idx="0">
                  <c:v>0.81110000000000004</c:v>
                </c:pt>
                <c:pt idx="1">
                  <c:v>0.1014</c:v>
                </c:pt>
                <c:pt idx="2">
                  <c:v>2.4400000000000002E-2</c:v>
                </c:pt>
                <c:pt idx="3">
                  <c:v>6.3100000000000003E-2</c:v>
                </c:pt>
              </c:numCache>
            </c:numRef>
          </c:val>
          <c:extLst>
            <c:ext xmlns:c16="http://schemas.microsoft.com/office/drawing/2014/chart" uri="{C3380CC4-5D6E-409C-BE32-E72D297353CC}">
              <c16:uniqueId val="{00000004-C1AE-45C5-B9AD-23695ADB55F1}"/>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49448753280839902"/>
          <c:y val="0.25740474588552797"/>
          <c:w val="0.50273468941382404"/>
          <c:h val="0.283390018221735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r>
              <a:rPr lang="zh-CN" altLang="en-US" sz="1100"/>
              <a:t>“三公”经费财政拨款支出结构图 </a:t>
            </a:r>
          </a:p>
        </c:rich>
      </c:tx>
      <c:overlay val="0"/>
    </c:title>
    <c:autoTitleDeleted val="0"/>
    <c:plotArea>
      <c:layout/>
      <c:pieChart>
        <c:varyColors val="1"/>
        <c:ser>
          <c:idx val="0"/>
          <c:order val="0"/>
          <c:tx>
            <c:strRef>
              <c:f>Sheet1!$B$1:$B$2</c:f>
              <c:strCache>
                <c:ptCount val="1"/>
                <c:pt idx="0">
                  <c:v>“三公”经费财政拨款支出结构图 金额</c:v>
                </c:pt>
              </c:strCache>
            </c:strRef>
          </c:tx>
          <c:explosion val="25"/>
          <c:dPt>
            <c:idx val="0"/>
            <c:bubble3D val="0"/>
            <c:extLst>
              <c:ext xmlns:c16="http://schemas.microsoft.com/office/drawing/2014/chart" uri="{C3380CC4-5D6E-409C-BE32-E72D297353CC}">
                <c16:uniqueId val="{00000000-8104-4BA3-B1FF-544D1A440647}"/>
              </c:ext>
            </c:extLst>
          </c:dPt>
          <c:dPt>
            <c:idx val="1"/>
            <c:bubble3D val="0"/>
            <c:extLst>
              <c:ext xmlns:c16="http://schemas.microsoft.com/office/drawing/2014/chart" uri="{C3380CC4-5D6E-409C-BE32-E72D297353CC}">
                <c16:uniqueId val="{00000001-8104-4BA3-B1FF-544D1A440647}"/>
              </c:ext>
            </c:extLst>
          </c:dPt>
          <c:dPt>
            <c:idx val="2"/>
            <c:bubble3D val="0"/>
            <c:extLst>
              <c:ext xmlns:c16="http://schemas.microsoft.com/office/drawing/2014/chart" uri="{C3380CC4-5D6E-409C-BE32-E72D297353CC}">
                <c16:uniqueId val="{00000002-8104-4BA3-B1FF-544D1A440647}"/>
              </c:ext>
            </c:extLst>
          </c:dPt>
          <c:dLbls>
            <c:dLbl>
              <c:idx val="1"/>
              <c:tx>
                <c:rich>
                  <a:bodyPr/>
                  <a:lstStyle/>
                  <a:p>
                    <a:r>
                      <a:rPr lang="en-US" altLang="en-US"/>
                      <a:t>88.85%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04-4BA3-B1FF-544D1A440647}"/>
                </c:ext>
              </c:extLst>
            </c:dLbl>
            <c:dLbl>
              <c:idx val="2"/>
              <c:tx>
                <c:rich>
                  <a:bodyPr/>
                  <a:lstStyle/>
                  <a:p>
                    <a:r>
                      <a:rPr lang="en-US" altLang="en-US"/>
                      <a:t>11.15%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04-4BA3-B1FF-544D1A440647}"/>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Sheet1!$A$3:$A$5</c:f>
              <c:strCache>
                <c:ptCount val="3"/>
                <c:pt idx="0">
                  <c:v>因公出国（境）费支出</c:v>
                </c:pt>
                <c:pt idx="1">
                  <c:v>公务用车购置及运行维护费支出</c:v>
                </c:pt>
                <c:pt idx="2">
                  <c:v>公务接待费支出</c:v>
                </c:pt>
              </c:strCache>
            </c:strRef>
          </c:cat>
          <c:val>
            <c:numRef>
              <c:f>Sheet1!$B$3:$B$5</c:f>
              <c:numCache>
                <c:formatCode>0.00%</c:formatCode>
                <c:ptCount val="3"/>
                <c:pt idx="0" formatCode="General">
                  <c:v>0</c:v>
                </c:pt>
                <c:pt idx="1">
                  <c:v>0.88849999999999996</c:v>
                </c:pt>
                <c:pt idx="2">
                  <c:v>0.1115</c:v>
                </c:pt>
              </c:numCache>
            </c:numRef>
          </c:val>
          <c:extLst>
            <c:ext xmlns:c16="http://schemas.microsoft.com/office/drawing/2014/chart" uri="{C3380CC4-5D6E-409C-BE32-E72D297353CC}">
              <c16:uniqueId val="{00000003-8104-4BA3-B1FF-544D1A440647}"/>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61393197725284399"/>
          <c:y val="0.27153361038203599"/>
          <c:w val="0.32495691163605001"/>
          <c:h val="0.340266112569261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9BFECF-738B-41B5-B9F0-28CCD388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1437</Words>
  <Characters>8195</Characters>
  <Application>Microsoft Office Word</Application>
  <DocSecurity>0</DocSecurity>
  <Lines>68</Lines>
  <Paragraphs>19</Paragraphs>
  <ScaleCrop>false</ScaleCrop>
  <Company>China</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19</cp:revision>
  <cp:lastPrinted>2021-09-26T02:22:00Z</cp:lastPrinted>
  <dcterms:created xsi:type="dcterms:W3CDTF">2021-09-08T03:29:00Z</dcterms:created>
  <dcterms:modified xsi:type="dcterms:W3CDTF">2022-07-15T02:44:00Z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